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E2F73" w14:textId="1BC2F62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816D1">
        <w:t>10</w:t>
      </w:r>
      <w:r w:rsidR="003516BA">
        <w:t>3</w:t>
      </w:r>
      <w:r w:rsidR="00BF3B63">
        <w:t>-e</w:t>
      </w:r>
      <w:r w:rsidRPr="00CE0424">
        <w:tab/>
      </w:r>
      <w:r w:rsidR="0002622F" w:rsidRPr="0002622F">
        <w:rPr>
          <w:sz w:val="32"/>
          <w:szCs w:val="32"/>
        </w:rPr>
        <w:t>R1-20</w:t>
      </w:r>
      <w:r w:rsidR="003516BA">
        <w:rPr>
          <w:sz w:val="32"/>
          <w:szCs w:val="32"/>
        </w:rPr>
        <w:t>09225</w:t>
      </w:r>
    </w:p>
    <w:p w14:paraId="517F0AA5" w14:textId="168F914D" w:rsidR="00E90E49" w:rsidRPr="00CE0424" w:rsidRDefault="006816D1" w:rsidP="00311702">
      <w:pPr>
        <w:pStyle w:val="3GPPHeader"/>
      </w:pPr>
      <w:proofErr w:type="spellStart"/>
      <w:r w:rsidRPr="006816D1">
        <w:t>eMeeting</w:t>
      </w:r>
      <w:proofErr w:type="spellEnd"/>
      <w:r w:rsidRPr="006816D1">
        <w:t xml:space="preserve">, </w:t>
      </w:r>
      <w:r w:rsidR="00B5013B">
        <w:t>October 26</w:t>
      </w:r>
      <w:r w:rsidR="00B26C0B" w:rsidRPr="00B5013B">
        <w:rPr>
          <w:bCs/>
          <w:vertAlign w:val="superscript"/>
        </w:rPr>
        <w:t>th</w:t>
      </w:r>
      <w:r w:rsidR="00B26C0B" w:rsidRPr="00B5013B">
        <w:rPr>
          <w:bCs/>
        </w:rPr>
        <w:t xml:space="preserve"> – </w:t>
      </w:r>
      <w:r w:rsidR="00B5013B">
        <w:rPr>
          <w:bCs/>
        </w:rPr>
        <w:t>November 13</w:t>
      </w:r>
      <w:r w:rsidR="00B26C0B" w:rsidRPr="00B5013B">
        <w:rPr>
          <w:bCs/>
          <w:vertAlign w:val="superscript"/>
        </w:rPr>
        <w:t>th</w:t>
      </w:r>
      <w:r w:rsidRPr="00B5013B">
        <w:t>, 2020</w:t>
      </w:r>
    </w:p>
    <w:p w14:paraId="11C83ACE" w14:textId="77777777" w:rsidR="00E90E49" w:rsidRPr="00CE0424" w:rsidRDefault="00E90E49" w:rsidP="00357380">
      <w:pPr>
        <w:pStyle w:val="3GPPHeader"/>
      </w:pPr>
    </w:p>
    <w:p w14:paraId="4984A2AA" w14:textId="312AE056" w:rsidR="00E90E49" w:rsidRPr="00353A6D" w:rsidRDefault="00E90E49" w:rsidP="00311702">
      <w:pPr>
        <w:pStyle w:val="3GPPHeader"/>
        <w:rPr>
          <w:sz w:val="22"/>
        </w:rPr>
      </w:pPr>
      <w:r w:rsidRPr="00353A6D">
        <w:rPr>
          <w:sz w:val="22"/>
        </w:rPr>
        <w:t>Agenda Item:</w:t>
      </w:r>
      <w:r w:rsidRPr="00353A6D">
        <w:rPr>
          <w:sz w:val="22"/>
        </w:rPr>
        <w:tab/>
      </w:r>
      <w:r w:rsidR="001E193E">
        <w:rPr>
          <w:sz w:val="22"/>
        </w:rPr>
        <w:t>8.1.</w:t>
      </w:r>
      <w:r w:rsidR="002C30C8">
        <w:rPr>
          <w:sz w:val="22"/>
        </w:rPr>
        <w:t>2.3</w:t>
      </w:r>
    </w:p>
    <w:p w14:paraId="00612595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B8618" w14:textId="7D049861" w:rsidR="00E90E49" w:rsidRPr="00CE0424" w:rsidRDefault="003D3C45" w:rsidP="003516BA">
      <w:pPr>
        <w:pStyle w:val="3GPPHeader"/>
        <w:ind w:left="1695" w:hanging="1695"/>
        <w:jc w:val="left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F4D82">
        <w:rPr>
          <w:sz w:val="22"/>
        </w:rPr>
        <w:tab/>
      </w:r>
      <w:r w:rsidR="0020782C">
        <w:rPr>
          <w:sz w:val="22"/>
        </w:rPr>
        <w:t xml:space="preserve">On </w:t>
      </w:r>
      <w:r w:rsidR="002C30C8" w:rsidRPr="002C30C8">
        <w:rPr>
          <w:sz w:val="22"/>
        </w:rPr>
        <w:t xml:space="preserve">beam management </w:t>
      </w:r>
      <w:r w:rsidR="001F4D82">
        <w:rPr>
          <w:sz w:val="22"/>
        </w:rPr>
        <w:t xml:space="preserve">enhancements </w:t>
      </w:r>
      <w:r w:rsidR="002C30C8" w:rsidRPr="002C30C8">
        <w:rPr>
          <w:sz w:val="22"/>
        </w:rPr>
        <w:t>for</w:t>
      </w:r>
      <w:r w:rsidR="001F4D82">
        <w:rPr>
          <w:sz w:val="22"/>
        </w:rPr>
        <w:t xml:space="preserve"> simultaneous multi-TRP transmission with multi-panel reception</w:t>
      </w:r>
    </w:p>
    <w:p w14:paraId="4B840CB4" w14:textId="11F39F9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B080C">
        <w:rPr>
          <w:sz w:val="22"/>
        </w:rPr>
        <w:t>Discussion</w:t>
      </w:r>
    </w:p>
    <w:p w14:paraId="23E83048" w14:textId="77777777" w:rsidR="00E90E49" w:rsidRPr="00CE0424" w:rsidRDefault="00E90E49" w:rsidP="00E90E49"/>
    <w:p w14:paraId="1D90FA4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DDEFBAA" w14:textId="5105B527" w:rsidR="00477768" w:rsidRPr="00066522" w:rsidRDefault="009F5746" w:rsidP="00066522">
      <w:pPr>
        <w:pStyle w:val="BodyText"/>
        <w:rPr>
          <w:rFonts w:asciiTheme="minorHAnsi" w:hAnsiTheme="minorHAnsi" w:cstheme="minorHAnsi"/>
        </w:rPr>
      </w:pPr>
      <w:r w:rsidRPr="00066522">
        <w:rPr>
          <w:rFonts w:asciiTheme="minorHAnsi" w:hAnsiTheme="minorHAnsi" w:cstheme="minorHAnsi"/>
        </w:rPr>
        <w:t xml:space="preserve">The </w:t>
      </w:r>
      <w:r w:rsidR="00066522">
        <w:rPr>
          <w:rFonts w:asciiTheme="minorHAnsi" w:hAnsiTheme="minorHAnsi" w:cstheme="minorHAnsi"/>
        </w:rPr>
        <w:t xml:space="preserve">Rel-17 feMIMO </w:t>
      </w:r>
      <w:r w:rsidRPr="00066522">
        <w:rPr>
          <w:rFonts w:asciiTheme="minorHAnsi" w:hAnsiTheme="minorHAnsi" w:cstheme="minorHAnsi"/>
        </w:rPr>
        <w:t xml:space="preserve">WID </w:t>
      </w:r>
      <w:r w:rsidR="00580B16" w:rsidRPr="00066522">
        <w:rPr>
          <w:rFonts w:asciiTheme="minorHAnsi" w:hAnsiTheme="minorHAnsi" w:cstheme="minorHAnsi"/>
        </w:rPr>
        <w:t xml:space="preserve">[1] </w:t>
      </w:r>
      <w:r w:rsidR="00A40642" w:rsidRPr="00066522">
        <w:rPr>
          <w:rFonts w:asciiTheme="minorHAnsi" w:hAnsiTheme="minorHAnsi" w:cstheme="minorHAnsi"/>
        </w:rPr>
        <w:t xml:space="preserve">objective </w:t>
      </w:r>
      <w:r w:rsidR="00066522" w:rsidRPr="00066522">
        <w:rPr>
          <w:rFonts w:asciiTheme="minorHAnsi" w:hAnsiTheme="minorHAnsi" w:cstheme="minorHAnsi"/>
        </w:rPr>
        <w:t>2c</w:t>
      </w:r>
      <w:r w:rsidR="00DF1793" w:rsidRPr="00066522">
        <w:rPr>
          <w:rFonts w:asciiTheme="minorHAnsi" w:hAnsiTheme="minorHAnsi" w:cstheme="minorHAnsi"/>
        </w:rPr>
        <w:t xml:space="preserve"> </w:t>
      </w:r>
      <w:r w:rsidR="00A40642" w:rsidRPr="00066522">
        <w:rPr>
          <w:rFonts w:asciiTheme="minorHAnsi" w:hAnsiTheme="minorHAnsi" w:cstheme="minorHAnsi"/>
        </w:rPr>
        <w:t>states</w:t>
      </w:r>
      <w:r w:rsidR="00066522">
        <w:rPr>
          <w:rFonts w:asciiTheme="minorHAnsi" w:hAnsiTheme="minorHAnsi" w:cstheme="minorHAnsi"/>
        </w:rPr>
        <w:t>:</w:t>
      </w:r>
      <w:r w:rsidR="00E042AF" w:rsidRPr="00066522">
        <w:rPr>
          <w:rFonts w:asciiTheme="minorHAnsi" w:hAnsiTheme="minorHAnsi" w:cstheme="minorHAnsi"/>
        </w:rPr>
        <w:t xml:space="preserve"> </w:t>
      </w:r>
    </w:p>
    <w:p w14:paraId="5F751B7B" w14:textId="26910527" w:rsidR="00133A96" w:rsidRPr="00FD6513" w:rsidRDefault="001F4D82" w:rsidP="00FD6513">
      <w:pPr>
        <w:pStyle w:val="ListParagraph"/>
        <w:numPr>
          <w:ilvl w:val="0"/>
          <w:numId w:val="13"/>
        </w:numPr>
        <w:spacing w:after="120"/>
        <w:jc w:val="both"/>
      </w:pPr>
      <w:r w:rsidRPr="00FD6513">
        <w:rPr>
          <w:rFonts w:ascii="Times New Roman" w:hAnsi="Times New Roman" w:cs="Times New Roman"/>
        </w:rPr>
        <w:t>Evaluate and, if needed, specify beam-management-related enhancements for simultaneous multi-TRP transmission with multi-panel reception</w:t>
      </w:r>
    </w:p>
    <w:p w14:paraId="2A271ED7" w14:textId="18A6ED5D" w:rsidR="00B5013B" w:rsidRDefault="00FD6513" w:rsidP="00CE0424">
      <w:pPr>
        <w:pStyle w:val="BodyText"/>
        <w:rPr>
          <w:rFonts w:asciiTheme="minorHAnsi" w:hAnsiTheme="minorHAnsi" w:cstheme="minorHAnsi"/>
        </w:rPr>
      </w:pPr>
      <w:r w:rsidRPr="00BC13B0">
        <w:rPr>
          <w:rFonts w:ascii="Times New Roman" w:eastAsia="SimSun" w:hAnsi="Times New Roman" w:cs="Times New Roman"/>
          <w:iCs/>
          <w:noProof/>
          <w:sz w:val="18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A2C736" wp14:editId="4B25958D">
                <wp:simplePos x="0" y="0"/>
                <wp:positionH relativeFrom="column">
                  <wp:posOffset>-54111</wp:posOffset>
                </wp:positionH>
                <wp:positionV relativeFrom="paragraph">
                  <wp:posOffset>220711</wp:posOffset>
                </wp:positionV>
                <wp:extent cx="6236948" cy="4439861"/>
                <wp:effectExtent l="0" t="0" r="12065" b="1841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6948" cy="443986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AB80C" id="Rectangle 33" o:spid="_x0000_s1026" style="position:absolute;margin-left:-4.25pt;margin-top:17.4pt;width:491.1pt;height:34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" filled="f" strokecolor="black [3213]" strokeweight="1pt"/>
            </w:pict>
          </mc:Fallback>
        </mc:AlternateContent>
      </w:r>
      <w:r w:rsidR="00B5013B" w:rsidRPr="00066522">
        <w:rPr>
          <w:rFonts w:asciiTheme="minorHAnsi" w:hAnsiTheme="minorHAnsi" w:cstheme="minorHAnsi"/>
        </w:rPr>
        <w:t>In the RAN1#102-e meeting the following agreements were made for</w:t>
      </w:r>
      <w:r>
        <w:rPr>
          <w:rFonts w:asciiTheme="minorHAnsi" w:hAnsiTheme="minorHAnsi" w:cstheme="minorHAnsi"/>
        </w:rPr>
        <w:t xml:space="preserve"> this objective:</w:t>
      </w:r>
    </w:p>
    <w:p w14:paraId="730D673E" w14:textId="77777777" w:rsidR="00FD6513" w:rsidRPr="00FD6513" w:rsidRDefault="00FD6513" w:rsidP="00FD6513">
      <w:pPr>
        <w:spacing w:after="0"/>
        <w:rPr>
          <w:rFonts w:ascii="Times New Roman" w:hAnsi="Times New Roman" w:cs="Times New Roman"/>
          <w:sz w:val="18"/>
          <w:szCs w:val="18"/>
          <w:lang w:eastAsia="ko-KR"/>
        </w:rPr>
      </w:pPr>
      <w:r w:rsidRPr="00FD6513">
        <w:rPr>
          <w:rStyle w:val="Strong"/>
          <w:rFonts w:ascii="Times New Roman" w:hAnsi="Times New Roman" w:cs="Times New Roman"/>
          <w:color w:val="000000"/>
          <w:sz w:val="18"/>
          <w:szCs w:val="18"/>
          <w:highlight w:val="green"/>
        </w:rPr>
        <w:t>Agreement</w:t>
      </w:r>
    </w:p>
    <w:p w14:paraId="643E9A00" w14:textId="60DDB9E8" w:rsidR="00FD6513" w:rsidRPr="00FD6513" w:rsidRDefault="00FD6513" w:rsidP="00FD6513">
      <w:pPr>
        <w:spacing w:after="0"/>
        <w:rPr>
          <w:rFonts w:ascii="Times New Roman" w:hAnsi="Times New Roman" w:cs="Times New Roman"/>
          <w:sz w:val="18"/>
          <w:szCs w:val="18"/>
          <w:lang w:val="en-GB"/>
        </w:rPr>
      </w:pPr>
      <w:r w:rsidRPr="00FD6513">
        <w:rPr>
          <w:rStyle w:val="msoins2"/>
          <w:rFonts w:ascii="Times New Roman" w:hAnsi="Times New Roman" w:cs="Times New Roman"/>
          <w:color w:val="000000"/>
          <w:sz w:val="18"/>
          <w:szCs w:val="18"/>
        </w:rPr>
        <w:t>For L1-RSRP, consider measurement / reporting enhancement to facilitate inter-TRP beam pairing</w:t>
      </w:r>
      <w:r w:rsidRPr="00FD65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50A6E22B" w14:textId="77777777" w:rsidR="00FD6513" w:rsidRPr="00FD6513" w:rsidRDefault="00FD6513" w:rsidP="00FD6513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Option-1: Group-based reporting,  </w:t>
      </w:r>
    </w:p>
    <w:p w14:paraId="2D3F623D" w14:textId="649D50A5" w:rsidR="00FD6513" w:rsidRPr="00FD6513" w:rsidRDefault="00FD6513" w:rsidP="00FD6513">
      <w:pPr>
        <w:pStyle w:val="ListParagraph"/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e.g., beam restriction to facilitate inter-TRP pairing.</w:t>
      </w:r>
    </w:p>
    <w:p w14:paraId="73A89719" w14:textId="38AD67D6" w:rsidR="00FD6513" w:rsidRPr="00FD6513" w:rsidRDefault="00FD6513" w:rsidP="00FD6513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Option-2: Non-group-based reporting</w:t>
      </w:r>
    </w:p>
    <w:p w14:paraId="25B98B3A" w14:textId="7E4751A5" w:rsidR="00FD6513" w:rsidRPr="00FD6513" w:rsidRDefault="00FD6513" w:rsidP="00FD6513">
      <w:pPr>
        <w:spacing w:after="0"/>
        <w:jc w:val="both"/>
        <w:rPr>
          <w:rFonts w:ascii="Times New Roman" w:hAnsi="Times New Roman" w:cs="Times New Roman"/>
          <w:sz w:val="18"/>
          <w:szCs w:val="18"/>
          <w:lang w:val="en-GB"/>
        </w:rPr>
      </w:pPr>
      <w:r w:rsidRPr="00FD6513">
        <w:rPr>
          <w:rFonts w:ascii="Times New Roman" w:hAnsi="Times New Roman" w:cs="Times New Roman"/>
          <w:color w:val="000000"/>
          <w:sz w:val="18"/>
          <w:szCs w:val="18"/>
        </w:rPr>
        <w:t> </w:t>
      </w:r>
    </w:p>
    <w:p w14:paraId="5A1EEE56" w14:textId="0473DD5E" w:rsidR="00FD6513" w:rsidRPr="00FD6513" w:rsidRDefault="00FD6513" w:rsidP="00FD6513">
      <w:pPr>
        <w:spacing w:after="0"/>
        <w:rPr>
          <w:rFonts w:ascii="Times New Roman" w:hAnsi="Times New Roman" w:cs="Times New Roman"/>
          <w:sz w:val="18"/>
          <w:szCs w:val="18"/>
          <w:lang w:eastAsia="ko-KR"/>
        </w:rPr>
      </w:pPr>
      <w:r w:rsidRPr="00FD6513">
        <w:rPr>
          <w:rStyle w:val="Strong"/>
          <w:rFonts w:ascii="Times New Roman" w:hAnsi="Times New Roman" w:cs="Times New Roman"/>
          <w:color w:val="000000"/>
          <w:sz w:val="18"/>
          <w:szCs w:val="18"/>
          <w:highlight w:val="green"/>
        </w:rPr>
        <w:t>Agreement</w:t>
      </w:r>
    </w:p>
    <w:p w14:paraId="6FAA30E8" w14:textId="296812D3" w:rsidR="00FD6513" w:rsidRPr="00FD6513" w:rsidRDefault="00FD6513" w:rsidP="00FD6513">
      <w:pPr>
        <w:spacing w:after="0"/>
        <w:rPr>
          <w:rStyle w:val="msoins2"/>
          <w:rFonts w:ascii="Times New Roman" w:hAnsi="Times New Roman" w:cs="Times New Roman"/>
          <w:color w:val="000000"/>
          <w:sz w:val="18"/>
          <w:szCs w:val="18"/>
          <w:lang w:val="en-GB"/>
        </w:rPr>
      </w:pPr>
      <w:r w:rsidRPr="00FD6513">
        <w:rPr>
          <w:rStyle w:val="msoins2"/>
          <w:rFonts w:ascii="Times New Roman" w:hAnsi="Times New Roman" w:cs="Times New Roman"/>
          <w:sz w:val="18"/>
          <w:szCs w:val="18"/>
        </w:rPr>
        <w:t>Evaluate and study at least but not limited to the following issues for multi-beam enhancement</w:t>
      </w:r>
    </w:p>
    <w:p w14:paraId="6F23220C" w14:textId="52FFFC20" w:rsidR="00FD6513" w:rsidRPr="00FD6513" w:rsidRDefault="00FD6513" w:rsidP="00FD6513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Issue 1: Consideration of inter-beam interference</w:t>
      </w:r>
    </w:p>
    <w:p w14:paraId="31DE2A9C" w14:textId="77777777" w:rsidR="00FD6513" w:rsidRPr="00FD6513" w:rsidRDefault="00FD6513" w:rsidP="00FD6513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Issue 2: For group-based reporting, increased number of groups and/or beams per group</w:t>
      </w:r>
    </w:p>
    <w:p w14:paraId="33156D14" w14:textId="77777777" w:rsidR="00FD6513" w:rsidRPr="00FD6513" w:rsidRDefault="00FD6513" w:rsidP="00FD6513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Issue 3: UE Rx panel related beam measurement/report</w:t>
      </w:r>
    </w:p>
    <w:p w14:paraId="580659E7" w14:textId="77777777" w:rsidR="00FD6513" w:rsidRPr="00FD6513" w:rsidRDefault="00FD6513" w:rsidP="00FD6513">
      <w:pPr>
        <w:pStyle w:val="ListParagraph"/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NOTE: “UE panel” is used for discussion purpose only</w:t>
      </w:r>
    </w:p>
    <w:p w14:paraId="06B3D142" w14:textId="79A6B8CE" w:rsidR="00FD6513" w:rsidRPr="00FD6513" w:rsidRDefault="00FD6513" w:rsidP="00FD6513">
      <w:pPr>
        <w:spacing w:after="0"/>
        <w:rPr>
          <w:rFonts w:ascii="Times New Roman" w:hAnsi="Times New Roman" w:cs="Times New Roman"/>
          <w:sz w:val="18"/>
          <w:szCs w:val="18"/>
          <w:lang w:val="en-GB"/>
        </w:rPr>
      </w:pPr>
      <w:r w:rsidRPr="00FD6513">
        <w:rPr>
          <w:rFonts w:ascii="Times New Roman" w:hAnsi="Times New Roman" w:cs="Times New Roman"/>
          <w:sz w:val="18"/>
          <w:szCs w:val="18"/>
        </w:rPr>
        <w:t> </w:t>
      </w:r>
    </w:p>
    <w:p w14:paraId="3B6F7864" w14:textId="77777777" w:rsidR="00FD6513" w:rsidRPr="00FD6513" w:rsidRDefault="00FD6513" w:rsidP="00FD6513">
      <w:pPr>
        <w:spacing w:after="0"/>
        <w:rPr>
          <w:rFonts w:ascii="Times New Roman" w:hAnsi="Times New Roman" w:cs="Times New Roman"/>
          <w:sz w:val="18"/>
          <w:szCs w:val="18"/>
          <w:lang w:eastAsia="ko-KR"/>
        </w:rPr>
      </w:pPr>
      <w:r w:rsidRPr="00FD6513">
        <w:rPr>
          <w:rStyle w:val="Strong"/>
          <w:rFonts w:ascii="Times New Roman" w:hAnsi="Times New Roman" w:cs="Times New Roman"/>
          <w:color w:val="000000"/>
          <w:sz w:val="18"/>
          <w:szCs w:val="18"/>
          <w:highlight w:val="green"/>
        </w:rPr>
        <w:t>Agreement</w:t>
      </w:r>
    </w:p>
    <w:p w14:paraId="3E6A5CA2" w14:textId="77777777" w:rsidR="00FD6513" w:rsidRPr="00FD6513" w:rsidRDefault="00FD6513" w:rsidP="00FD6513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Evaluate enhancement to enable per-TRP based beam failure recovery starting with Rel-15/16 BFR as the baseline.</w:t>
      </w:r>
    </w:p>
    <w:p w14:paraId="1170978F" w14:textId="77777777" w:rsidR="00FD6513" w:rsidRPr="00FD6513" w:rsidRDefault="00FD6513" w:rsidP="00FD6513">
      <w:pPr>
        <w:pStyle w:val="ListParagraph"/>
        <w:numPr>
          <w:ilvl w:val="0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Consider following potential enhancement aspects to enable per-TRP based beam failure recovery </w:t>
      </w:r>
    </w:p>
    <w:p w14:paraId="27730139" w14:textId="77777777" w:rsidR="00FD6513" w:rsidRPr="00FD6513" w:rsidRDefault="00FD6513" w:rsidP="00FD6513">
      <w:pPr>
        <w:pStyle w:val="ListParagraph"/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Issue 1: TRP-specific BFD</w:t>
      </w:r>
    </w:p>
    <w:p w14:paraId="0202AAFF" w14:textId="77777777" w:rsidR="00FD6513" w:rsidRPr="00FD6513" w:rsidRDefault="00FD6513" w:rsidP="00FD6513">
      <w:pPr>
        <w:pStyle w:val="ListParagraph"/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Issue 2: TRP-specific new candidate beam identification</w:t>
      </w:r>
    </w:p>
    <w:p w14:paraId="3B66B075" w14:textId="77777777" w:rsidR="00FD6513" w:rsidRPr="00FD6513" w:rsidRDefault="00FD6513" w:rsidP="00FD6513">
      <w:pPr>
        <w:pStyle w:val="ListParagraph"/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Issue 3: TRP-specific BFRQ</w:t>
      </w:r>
    </w:p>
    <w:p w14:paraId="6D8C5EB5" w14:textId="77777777" w:rsidR="00FD6513" w:rsidRPr="00FD6513" w:rsidRDefault="00FD6513" w:rsidP="00FD6513">
      <w:pPr>
        <w:pStyle w:val="ListParagraph"/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Issue 4: gNB response enhancement</w:t>
      </w:r>
    </w:p>
    <w:p w14:paraId="3D1A2D4E" w14:textId="77777777" w:rsidR="00FD6513" w:rsidRPr="00FD6513" w:rsidRDefault="00FD6513" w:rsidP="00FD6513">
      <w:pPr>
        <w:pStyle w:val="ListParagraph"/>
        <w:numPr>
          <w:ilvl w:val="1"/>
          <w:numId w:val="27"/>
        </w:num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Issue 5: UE behavior on QCL/spatial relation assumption/UL power control for DL and UL channels/RSs after receiving gNB response</w:t>
      </w:r>
    </w:p>
    <w:p w14:paraId="3048E460" w14:textId="77777777" w:rsidR="00FD6513" w:rsidRPr="00FD6513" w:rsidRDefault="00FD6513" w:rsidP="00FD6513">
      <w:pPr>
        <w:spacing w:after="0"/>
        <w:rPr>
          <w:rFonts w:ascii="Times New Roman" w:hAnsi="Times New Roman" w:cs="Times New Roman"/>
          <w:sz w:val="18"/>
          <w:szCs w:val="18"/>
          <w:lang w:eastAsia="x-none"/>
        </w:rPr>
      </w:pPr>
    </w:p>
    <w:p w14:paraId="776E04F2" w14:textId="77777777" w:rsidR="00FD6513" w:rsidRPr="00FD6513" w:rsidRDefault="00FD6513" w:rsidP="00FD6513">
      <w:pPr>
        <w:spacing w:after="0"/>
        <w:rPr>
          <w:rFonts w:ascii="Times New Roman" w:hAnsi="Times New Roman" w:cs="Times New Roman"/>
          <w:sz w:val="18"/>
          <w:szCs w:val="18"/>
          <w:lang w:eastAsia="ko-KR"/>
        </w:rPr>
      </w:pPr>
      <w:r w:rsidRPr="00FD6513">
        <w:rPr>
          <w:rStyle w:val="Strong"/>
          <w:rFonts w:ascii="Times New Roman" w:hAnsi="Times New Roman" w:cs="Times New Roman"/>
          <w:color w:val="000000"/>
          <w:sz w:val="18"/>
          <w:szCs w:val="18"/>
          <w:highlight w:val="green"/>
        </w:rPr>
        <w:t>Agreement</w:t>
      </w:r>
    </w:p>
    <w:p w14:paraId="52C0C275" w14:textId="77777777" w:rsidR="00FD6513" w:rsidRPr="00FD6513" w:rsidRDefault="00FD6513" w:rsidP="00FD6513">
      <w:pPr>
        <w:spacing w:after="0"/>
        <w:rPr>
          <w:rFonts w:ascii="Times New Roman" w:hAnsi="Times New Roman" w:cs="Times New Roman"/>
          <w:sz w:val="18"/>
          <w:szCs w:val="18"/>
          <w:lang w:eastAsia="x-none"/>
        </w:rPr>
      </w:pPr>
      <w:r w:rsidRPr="00FD6513">
        <w:rPr>
          <w:rFonts w:ascii="Times New Roman" w:hAnsi="Times New Roman" w:cs="Times New Roman"/>
          <w:sz w:val="18"/>
          <w:szCs w:val="18"/>
          <w:lang w:eastAsia="x-none"/>
        </w:rPr>
        <w:t>Study Rel.17 enhancements on beam management for multi-TRPs with following priority</w:t>
      </w:r>
    </w:p>
    <w:p w14:paraId="47F0D6CC" w14:textId="77777777" w:rsidR="00FD6513" w:rsidRPr="00FD6513" w:rsidRDefault="00FD6513" w:rsidP="00FD6513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18"/>
          <w:szCs w:val="18"/>
          <w:lang w:val="en-GB"/>
        </w:rPr>
      </w:pPr>
      <w:r w:rsidRPr="00FD6513">
        <w:rPr>
          <w:rFonts w:ascii="Times New Roman" w:hAnsi="Times New Roman" w:cs="Times New Roman"/>
          <w:sz w:val="18"/>
          <w:szCs w:val="18"/>
        </w:rPr>
        <w:t>High priority:</w:t>
      </w:r>
    </w:p>
    <w:p w14:paraId="7D6D3735" w14:textId="77777777" w:rsidR="00FD6513" w:rsidRPr="00FD6513" w:rsidRDefault="00FD6513" w:rsidP="00FD6513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Beam measurement/reporting enhancement</w:t>
      </w:r>
    </w:p>
    <w:p w14:paraId="61EBEA0F" w14:textId="77777777" w:rsidR="00FD6513" w:rsidRPr="00FD6513" w:rsidRDefault="00FD6513" w:rsidP="00FD6513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Beam failure recovery for multi-TRP</w:t>
      </w:r>
    </w:p>
    <w:p w14:paraId="327F1A64" w14:textId="191D0A05" w:rsidR="00FD6513" w:rsidRPr="00FD6513" w:rsidRDefault="00FD6513" w:rsidP="00FD6513">
      <w:pPr>
        <w:pStyle w:val="ListParagraph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Low priority</w:t>
      </w:r>
    </w:p>
    <w:p w14:paraId="5124391B" w14:textId="77777777" w:rsidR="00FD6513" w:rsidRPr="00FD6513" w:rsidRDefault="00FD6513" w:rsidP="00FD6513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Simultaneous reception of same type of channel/RS with different QCL-</w:t>
      </w:r>
      <w:proofErr w:type="spellStart"/>
      <w:r w:rsidRPr="00FD6513">
        <w:rPr>
          <w:rFonts w:ascii="Times New Roman" w:hAnsi="Times New Roman" w:cs="Times New Roman"/>
          <w:sz w:val="18"/>
          <w:szCs w:val="18"/>
        </w:rPr>
        <w:t>TypeD</w:t>
      </w:r>
      <w:proofErr w:type="spellEnd"/>
    </w:p>
    <w:p w14:paraId="1CD21552" w14:textId="6FAF0DB3" w:rsidR="00FD6513" w:rsidRPr="00FD6513" w:rsidRDefault="00FD6513" w:rsidP="00CE0424">
      <w:pPr>
        <w:pStyle w:val="ListParagraph"/>
        <w:numPr>
          <w:ilvl w:val="1"/>
          <w:numId w:val="28"/>
        </w:num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D6513">
        <w:rPr>
          <w:rFonts w:ascii="Times New Roman" w:hAnsi="Times New Roman" w:cs="Times New Roman"/>
          <w:sz w:val="18"/>
          <w:szCs w:val="18"/>
        </w:rPr>
        <w:t>Simultaneous reception of different type of channel/RS with different QCL-</w:t>
      </w:r>
      <w:proofErr w:type="spellStart"/>
      <w:r w:rsidRPr="00FD6513">
        <w:rPr>
          <w:rFonts w:ascii="Times New Roman" w:hAnsi="Times New Roman" w:cs="Times New Roman"/>
          <w:sz w:val="18"/>
          <w:szCs w:val="18"/>
        </w:rPr>
        <w:t>TypeD</w:t>
      </w:r>
      <w:proofErr w:type="spellEnd"/>
    </w:p>
    <w:p w14:paraId="3F34ACFD" w14:textId="52A3F748" w:rsidR="00666020" w:rsidRDefault="00666020" w:rsidP="00666020">
      <w:pPr>
        <w:pStyle w:val="Heading1"/>
      </w:pPr>
      <w:r>
        <w:lastRenderedPageBreak/>
        <w:t>2</w:t>
      </w:r>
      <w:r w:rsidR="009A4858">
        <w:tab/>
      </w:r>
      <w:r w:rsidR="001F4D82">
        <w:t>Discussion</w:t>
      </w:r>
    </w:p>
    <w:p w14:paraId="67EA084A" w14:textId="0DE419D7" w:rsidR="007D4A7B" w:rsidRDefault="007D4A7B" w:rsidP="007D4A7B">
      <w:pPr>
        <w:jc w:val="both"/>
      </w:pPr>
      <w:r>
        <w:t xml:space="preserve">In Rel-17, </w:t>
      </w:r>
      <w:r w:rsidR="00893620">
        <w:t xml:space="preserve">the </w:t>
      </w:r>
      <w:r>
        <w:t xml:space="preserve">potential </w:t>
      </w:r>
      <w:r w:rsidR="00893620">
        <w:t>beam</w:t>
      </w:r>
      <w:r w:rsidR="00893620">
        <w:rPr>
          <w:lang w:val="sv-SE"/>
        </w:rPr>
        <w:t xml:space="preserve">-management related </w:t>
      </w:r>
      <w:r>
        <w:t xml:space="preserve">enhancements </w:t>
      </w:r>
      <w:r w:rsidR="00893620">
        <w:t>for</w:t>
      </w:r>
      <w:r>
        <w:t xml:space="preserve"> simultaneous multi-TRP transmission with multi-panel reception </w:t>
      </w:r>
      <w:r w:rsidR="00893620">
        <w:t>are</w:t>
      </w:r>
      <w:r>
        <w:t xml:space="preserve"> included in the WID</w:t>
      </w:r>
      <w:r w:rsidR="00893620">
        <w:t xml:space="preserve"> for</w:t>
      </w:r>
      <w:r>
        <w:t xml:space="preserve"> enabl</w:t>
      </w:r>
      <w:r w:rsidR="00893620">
        <w:t>ing</w:t>
      </w:r>
      <w:r>
        <w:t xml:space="preserve"> </w:t>
      </w:r>
      <w:r w:rsidR="00BA4C66">
        <w:t>non-coherent joint transmission (</w:t>
      </w:r>
      <w:r>
        <w:t>NC-JT</w:t>
      </w:r>
      <w:r w:rsidR="00BA4C66">
        <w:t>)</w:t>
      </w:r>
      <w:r>
        <w:t xml:space="preserve"> in FR2. </w:t>
      </w:r>
      <w:r w:rsidRPr="00C102F3">
        <w:t xml:space="preserve">An example </w:t>
      </w:r>
      <w:r w:rsidR="00893620">
        <w:t xml:space="preserve">of this use case </w:t>
      </w:r>
      <w:r w:rsidRPr="00C102F3">
        <w:t xml:space="preserve">is shown in </w:t>
      </w:r>
      <w:r>
        <w:fldChar w:fldCharType="begin"/>
      </w:r>
      <w:r>
        <w:instrText xml:space="preserve"> REF _Ref47652081 \h </w:instrText>
      </w:r>
      <w:r>
        <w:fldChar w:fldCharType="separate"/>
      </w:r>
      <w:r w:rsidR="00351C42">
        <w:t xml:space="preserve">Figure </w:t>
      </w:r>
      <w:r w:rsidR="00351C42">
        <w:rPr>
          <w:noProof/>
        </w:rPr>
        <w:t>1</w:t>
      </w:r>
      <w:r>
        <w:fldChar w:fldCharType="end"/>
      </w:r>
      <w:r w:rsidRPr="00C102F3">
        <w:t xml:space="preserve">, where a PDSCH is sent to a UE </w:t>
      </w:r>
      <w:r w:rsidR="002C16B4">
        <w:t>from</w:t>
      </w:r>
      <w:r w:rsidR="002C16B4" w:rsidRPr="00C102F3">
        <w:t xml:space="preserve"> </w:t>
      </w:r>
      <w:r w:rsidRPr="00C102F3">
        <w:t>two TRPs</w:t>
      </w:r>
      <w:r w:rsidR="002C16B4">
        <w:t xml:space="preserve"> over the same physical resources. E</w:t>
      </w:r>
      <w:r w:rsidRPr="00C102F3">
        <w:t xml:space="preserve">ach </w:t>
      </w:r>
      <w:r>
        <w:t xml:space="preserve">TRP </w:t>
      </w:r>
      <w:r w:rsidR="002C16B4">
        <w:t xml:space="preserve">is </w:t>
      </w:r>
      <w:r>
        <w:t xml:space="preserve">transmitting </w:t>
      </w:r>
      <w:r w:rsidR="002C16B4">
        <w:t xml:space="preserve">a beam with up to </w:t>
      </w:r>
      <w:r>
        <w:t>2 layers</w:t>
      </w:r>
      <w:r w:rsidR="002C16B4">
        <w:t xml:space="preserve"> and the UE can simultaneously receive each of these beam</w:t>
      </w:r>
      <w:r w:rsidR="00B27C77">
        <w:t>s</w:t>
      </w:r>
      <w:r w:rsidR="002C16B4">
        <w:t xml:space="preserve"> by a separate panel</w:t>
      </w:r>
      <w:r w:rsidRPr="00C102F3">
        <w:t xml:space="preserve">. In this case, by </w:t>
      </w:r>
      <w:r w:rsidR="00352402">
        <w:t>spatially multiplexing</w:t>
      </w:r>
      <w:r w:rsidR="00352402" w:rsidRPr="00C102F3">
        <w:t xml:space="preserve"> </w:t>
      </w:r>
      <w:r>
        <w:t>PDSCH</w:t>
      </w:r>
      <w:r w:rsidRPr="00C102F3">
        <w:t xml:space="preserve"> over two TRPs, the peak data rate to the UE can be increased</w:t>
      </w:r>
      <w:r w:rsidR="00893620">
        <w:t>,</w:t>
      </w:r>
      <w:r w:rsidRPr="00C102F3">
        <w:t xml:space="preserve"> as up to 4 aggregated layers from the two TRPs can be </w:t>
      </w:r>
      <w:r>
        <w:t>received by the UE</w:t>
      </w:r>
      <w:r w:rsidRPr="00C102F3">
        <w:t>.</w:t>
      </w:r>
    </w:p>
    <w:p w14:paraId="184CE7C9" w14:textId="77777777" w:rsidR="007D4A7B" w:rsidRDefault="007D4A7B" w:rsidP="007D4A7B">
      <w:pPr>
        <w:jc w:val="center"/>
      </w:pPr>
      <w:r>
        <w:rPr>
          <w:noProof/>
        </w:rPr>
        <w:drawing>
          <wp:inline distT="0" distB="0" distL="0" distR="0" wp14:anchorId="0A7B6F28" wp14:editId="3C63F7F8">
            <wp:extent cx="2865847" cy="1828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847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4C8E2" w14:textId="5C608707" w:rsidR="007D4A7B" w:rsidRPr="00336735" w:rsidRDefault="007D4A7B" w:rsidP="001D3F48">
      <w:pPr>
        <w:pStyle w:val="Caption"/>
        <w:jc w:val="center"/>
        <w:rPr>
          <w:sz w:val="18"/>
          <w:szCs w:val="18"/>
        </w:rPr>
      </w:pPr>
      <w:bookmarkStart w:id="0" w:name="_Ref47652081"/>
      <w:r>
        <w:t xml:space="preserve">Figure </w:t>
      </w:r>
      <w:fldSimple w:instr=" SEQ Figure \* ARABIC ">
        <w:r w:rsidR="00351C42">
          <w:rPr>
            <w:noProof/>
          </w:rPr>
          <w:t>1</w:t>
        </w:r>
      </w:fldSimple>
      <w:bookmarkEnd w:id="0"/>
      <w:r>
        <w:t xml:space="preserve">.  </w:t>
      </w:r>
      <w:r w:rsidRPr="00336735">
        <w:t xml:space="preserve">FR2 NC-JT </w:t>
      </w:r>
      <w:r w:rsidR="00DD478A">
        <w:t>enabled by</w:t>
      </w:r>
      <w:r w:rsidR="00DD478A" w:rsidRPr="00336735">
        <w:t xml:space="preserve"> </w:t>
      </w:r>
      <w:r w:rsidRPr="00336735">
        <w:t>simultaneous multi-TRP transmission with multi-panel reception</w:t>
      </w:r>
    </w:p>
    <w:p w14:paraId="546EA0F5" w14:textId="77777777" w:rsidR="007D4A7B" w:rsidRDefault="007D4A7B" w:rsidP="00223996">
      <w:pPr>
        <w:jc w:val="both"/>
      </w:pPr>
    </w:p>
    <w:p w14:paraId="31A37C73" w14:textId="7110498C" w:rsidR="007D4A7B" w:rsidRDefault="00893620" w:rsidP="00223996">
      <w:pPr>
        <w:jc w:val="both"/>
      </w:pPr>
      <w:r>
        <w:t>In R</w:t>
      </w:r>
      <w:r w:rsidR="00B27C77">
        <w:t>AN1#102e</w:t>
      </w:r>
      <w:r>
        <w:t xml:space="preserve">, potential enhancements to </w:t>
      </w:r>
      <w:r w:rsidR="00B27C77">
        <w:t>group-based</w:t>
      </w:r>
      <w:r>
        <w:t xml:space="preserve"> beam reporting </w:t>
      </w:r>
      <w:r w:rsidR="00B27C77">
        <w:t xml:space="preserve">were agreed as an option </w:t>
      </w:r>
      <w:r>
        <w:t xml:space="preserve">to ensure </w:t>
      </w:r>
      <w:r w:rsidR="00B27C77">
        <w:t>inter-TRP beam pairing</w:t>
      </w:r>
      <w:r>
        <w:t>.</w:t>
      </w:r>
      <w:r w:rsidR="00B27C77">
        <w:t xml:space="preserve"> We now discuss </w:t>
      </w:r>
      <w:r w:rsidR="00350005">
        <w:t xml:space="preserve">which is the limitation with the NR Rel-15/16 group-based beam reporting and </w:t>
      </w:r>
      <w:r w:rsidR="00B27C77">
        <w:t>why enhancements are needed</w:t>
      </w:r>
      <w:r>
        <w:t xml:space="preserve"> </w:t>
      </w:r>
      <w:r w:rsidR="00B27C77">
        <w:t>for enabling FR2 NC-JT.</w:t>
      </w:r>
      <w:r>
        <w:t xml:space="preserve"> </w:t>
      </w:r>
    </w:p>
    <w:p w14:paraId="7C76F449" w14:textId="50835E34" w:rsidR="00AA7FCE" w:rsidRDefault="00AA7FCE" w:rsidP="00223996">
      <w:pPr>
        <w:jc w:val="both"/>
      </w:pPr>
      <w:r>
        <w:t>In NR, when a UE is configured with</w:t>
      </w:r>
      <w:r w:rsidR="00B27C77">
        <w:t xml:space="preserve"> the</w:t>
      </w:r>
      <w:r>
        <w:t xml:space="preserve"> higher layer parameter </w:t>
      </w:r>
      <w:proofErr w:type="spellStart"/>
      <w:r>
        <w:rPr>
          <w:i/>
          <w:iCs/>
        </w:rPr>
        <w:t>groupBasedBeamReporting</w:t>
      </w:r>
      <w:proofErr w:type="spellEnd"/>
      <w:r>
        <w:t xml:space="preserve"> set to ‘enabled’, the UE will report either two different CRIs or two different SSBRIs in a single reporting instance for each report setting.</w:t>
      </w:r>
      <w:r w:rsidR="0038732A">
        <w:t xml:space="preserve"> The two CRIs or two SSBRIs are chosen such that the corresponding CSI-RS and/or SSB resources can be received simultaneously by the UE.  </w:t>
      </w:r>
      <w:r>
        <w:t xml:space="preserve">  </w:t>
      </w:r>
    </w:p>
    <w:p w14:paraId="6066916B" w14:textId="5A893297" w:rsidR="003D1551" w:rsidRPr="003D1551" w:rsidRDefault="00577667" w:rsidP="00562537">
      <w:pPr>
        <w:jc w:val="both"/>
      </w:pPr>
      <w:r>
        <w:fldChar w:fldCharType="begin"/>
      </w:r>
      <w:r>
        <w:instrText xml:space="preserve"> REF _Ref47648533 \h </w:instrText>
      </w:r>
      <w:r>
        <w:fldChar w:fldCharType="separate"/>
      </w:r>
      <w:r w:rsidR="00367B02">
        <w:t xml:space="preserve">Figure </w:t>
      </w:r>
      <w:r w:rsidR="00367B02">
        <w:rPr>
          <w:noProof/>
        </w:rPr>
        <w:t>2</w:t>
      </w:r>
      <w:r>
        <w:fldChar w:fldCharType="end"/>
      </w:r>
      <w:r>
        <w:t xml:space="preserve"> </w:t>
      </w:r>
      <w:r w:rsidR="00B16DCE">
        <w:t xml:space="preserve">shows </w:t>
      </w:r>
      <w:r>
        <w:t xml:space="preserve">an example </w:t>
      </w:r>
      <w:r>
        <w:t xml:space="preserve">scenario illustrating </w:t>
      </w:r>
      <w:r>
        <w:t>simultaneous multi-TRP transmission with multi-panel reception at the UE.</w:t>
      </w:r>
      <w:r w:rsidR="00BA47CF">
        <w:t xml:space="preserve"> In this example, NZP CSI-RS resources #1 and #2 are transmitted from TRP1 and NZP CSI-RS resources #3 and #4 are transmitted from TRP2</w:t>
      </w:r>
      <w:r w:rsidR="00BA47CF">
        <w:t>.</w:t>
      </w:r>
      <w:r w:rsidR="00BA47CF">
        <w:t xml:space="preserve"> The UE is equipped with two panels.</w:t>
      </w:r>
    </w:p>
    <w:p w14:paraId="1F6FB4E6" w14:textId="721C8141" w:rsidR="00B430D1" w:rsidRDefault="00B430D1" w:rsidP="00AE514F">
      <w:pPr>
        <w:ind w:firstLine="567"/>
        <w:jc w:val="center"/>
      </w:pPr>
      <w:r>
        <w:rPr>
          <w:noProof/>
        </w:rPr>
        <w:drawing>
          <wp:inline distT="0" distB="0" distL="0" distR="0" wp14:anchorId="343FE295" wp14:editId="533D4F6A">
            <wp:extent cx="3266225" cy="182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62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77C18" w14:textId="46670402" w:rsidR="00B430D1" w:rsidRPr="00AA7FCE" w:rsidRDefault="00AE514F" w:rsidP="007F3180">
      <w:pPr>
        <w:pStyle w:val="Caption"/>
        <w:ind w:left="2268"/>
      </w:pPr>
      <w:bookmarkStart w:id="1" w:name="_Ref47648533"/>
      <w:r>
        <w:t xml:space="preserve">Figure </w:t>
      </w:r>
      <w:fldSimple w:instr=" SEQ Figure \* ARABIC ">
        <w:r w:rsidR="00567A8A" w:rsidRPr="00367B02">
          <w:rPr>
            <w:noProof/>
          </w:rPr>
          <w:t>2</w:t>
        </w:r>
      </w:fldSimple>
      <w:bookmarkEnd w:id="1"/>
      <w:r w:rsidRPr="00367B02">
        <w:t xml:space="preserve">.  </w:t>
      </w:r>
      <w:r w:rsidR="003813FA" w:rsidRPr="00367B02">
        <w:t>an example</w:t>
      </w:r>
      <w:r w:rsidR="003813FA" w:rsidRPr="00367B02">
        <w:t xml:space="preserve"> </w:t>
      </w:r>
      <w:r w:rsidR="003813FA" w:rsidRPr="00367B02">
        <w:t>scenario illustrating</w:t>
      </w:r>
      <w:r w:rsidR="003813FA" w:rsidRPr="00367B02">
        <w:t xml:space="preserve"> simultaneous multi-TRP transmission with multi-panel reception</w:t>
      </w:r>
    </w:p>
    <w:p w14:paraId="14F39256" w14:textId="0FA474EB" w:rsidR="00AA7FCE" w:rsidRDefault="00AA7FCE" w:rsidP="00223996">
      <w:pPr>
        <w:jc w:val="both"/>
      </w:pPr>
    </w:p>
    <w:p w14:paraId="7DA83E9D" w14:textId="79119B16" w:rsidR="00BB3D39" w:rsidRDefault="00BB3D39" w:rsidP="00562537">
      <w:pPr>
        <w:jc w:val="both"/>
      </w:pPr>
      <w:r>
        <w:t xml:space="preserve">In the above example, if the UE uses the existing </w:t>
      </w:r>
      <w:r w:rsidR="00DD478A">
        <w:t>group-based</w:t>
      </w:r>
      <w:r>
        <w:t xml:space="preserve"> beam reporting in NR (i.e., when </w:t>
      </w:r>
      <w:proofErr w:type="spellStart"/>
      <w:r>
        <w:rPr>
          <w:i/>
          <w:iCs/>
        </w:rPr>
        <w:t>groupBasedBeamReporting</w:t>
      </w:r>
      <w:proofErr w:type="spellEnd"/>
      <w:r>
        <w:t xml:space="preserve"> is enabled), the UE may choose the two CRIs to be reported in one of the following ways:</w:t>
      </w:r>
    </w:p>
    <w:p w14:paraId="3A770393" w14:textId="29457F3A" w:rsidR="00BB3D39" w:rsidRPr="008A22EA" w:rsidRDefault="00BB3D39" w:rsidP="006C7B5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8A22EA">
        <w:rPr>
          <w:rFonts w:asciiTheme="minorHAnsi" w:hAnsiTheme="minorHAnsi" w:cstheme="minorHAnsi"/>
          <w:lang w:val="en-US"/>
        </w:rPr>
        <w:lastRenderedPageBreak/>
        <w:t>Case 1:  both CRIs correspond to TRP1 (e.g., NZP CSI-RS resources #1 and #2 are chosen by the UE)</w:t>
      </w:r>
    </w:p>
    <w:p w14:paraId="02D0DFAB" w14:textId="07B49867" w:rsidR="00BB3D39" w:rsidRPr="008A22EA" w:rsidRDefault="00BB3D39" w:rsidP="006C7B51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8A22EA">
        <w:rPr>
          <w:rFonts w:asciiTheme="minorHAnsi" w:hAnsiTheme="minorHAnsi" w:cstheme="minorHAnsi"/>
          <w:lang w:val="en-US"/>
        </w:rPr>
        <w:t>Case 2:  both CRIs correspond to TRP2 (e.g., NZP CSI-RS resources #3 and #4 are chosen by the UE)</w:t>
      </w:r>
    </w:p>
    <w:p w14:paraId="5D576AC7" w14:textId="3A9080D4" w:rsidR="00BB3D39" w:rsidRPr="008A22EA" w:rsidRDefault="00174794" w:rsidP="008A22EA">
      <w:pPr>
        <w:pStyle w:val="ListParagraph"/>
        <w:numPr>
          <w:ilvl w:val="0"/>
          <w:numId w:val="15"/>
        </w:numPr>
        <w:jc w:val="both"/>
        <w:rPr>
          <w:rFonts w:cstheme="minorHAnsi"/>
        </w:rPr>
      </w:pPr>
      <w:r w:rsidRPr="008A22EA">
        <w:rPr>
          <w:rFonts w:asciiTheme="minorHAnsi" w:hAnsiTheme="minorHAnsi" w:cstheme="minorHAnsi"/>
          <w:lang w:val="en-US"/>
        </w:rPr>
        <w:t xml:space="preserve">Case 3: one CRI corresponds to TRP1 and the other CRI corresponds to TRP2 (e.g., </w:t>
      </w:r>
      <w:r w:rsidR="00EE7223" w:rsidRPr="008A22EA">
        <w:rPr>
          <w:rFonts w:asciiTheme="minorHAnsi" w:hAnsiTheme="minorHAnsi" w:cstheme="minorHAnsi"/>
          <w:lang w:val="en-US"/>
        </w:rPr>
        <w:t>NZP CSI-RS resources #1 and #3)</w:t>
      </w:r>
    </w:p>
    <w:p w14:paraId="2EA3FF17" w14:textId="33779D72" w:rsidR="00977478" w:rsidRDefault="00EE7223" w:rsidP="007F3180">
      <w:pPr>
        <w:spacing w:before="160"/>
        <w:jc w:val="both"/>
      </w:pPr>
      <w:r>
        <w:t>If UE reports the two CRIs according to either Case 1 or Case 2, then both beams reported correspond to the same TRP. In Cases 1 and 2, simultaneous</w:t>
      </w:r>
      <w:r w:rsidR="00977478">
        <w:t xml:space="preserve"> multi-TRP</w:t>
      </w:r>
      <w:r>
        <w:t xml:space="preserve"> transmission </w:t>
      </w:r>
      <w:r w:rsidR="00977478">
        <w:t>is</w:t>
      </w:r>
      <w:r>
        <w:t xml:space="preserve"> not possible. Case 3 allows simultaneous</w:t>
      </w:r>
      <w:r w:rsidR="00977478">
        <w:t xml:space="preserve"> multi-TRP transmission as the two beams reported correspond to different TRPs.</w:t>
      </w:r>
    </w:p>
    <w:p w14:paraId="4BA7C15B" w14:textId="09A808DC" w:rsidR="00977478" w:rsidRDefault="00977478" w:rsidP="00223996">
      <w:pPr>
        <w:jc w:val="both"/>
      </w:pPr>
      <w:r>
        <w:t xml:space="preserve">Hence, the existing </w:t>
      </w:r>
      <w:r w:rsidR="00DD478A">
        <w:t>group-based</w:t>
      </w:r>
      <w:r>
        <w:t xml:space="preserve"> beam reporting does not necessarily ensure simultaneous multi-TRP transmission with multi-panel reception. </w:t>
      </w:r>
      <w:r w:rsidR="007B0A00">
        <w:t xml:space="preserve">Without simultaneous multi-TRP transmission with multi-panel reception, </w:t>
      </w:r>
      <w:r w:rsidR="007F5FEE">
        <w:t xml:space="preserve">up to rank4 reception in FR2 may not be attained. </w:t>
      </w:r>
      <w:r w:rsidR="007B0A00">
        <w:t xml:space="preserve">The main problem to be addressed </w:t>
      </w:r>
      <w:r w:rsidR="007F5FEE">
        <w:t>here is then</w:t>
      </w:r>
      <w:r w:rsidR="007B0A00">
        <w:t xml:space="preserve"> “how to ensure that we can receive up to rank 4 in FR2”? </w:t>
      </w:r>
      <w:r>
        <w:t xml:space="preserve"> </w:t>
      </w:r>
    </w:p>
    <w:p w14:paraId="6FF4549E" w14:textId="0E6897AC" w:rsidR="00755788" w:rsidRDefault="00977478" w:rsidP="00755788">
      <w:pPr>
        <w:pStyle w:val="Observation"/>
      </w:pPr>
      <w:bookmarkStart w:id="2" w:name="_Toc54396204"/>
      <w:r>
        <w:t xml:space="preserve">NR Rel-15/16 </w:t>
      </w:r>
      <w:r w:rsidR="00350005">
        <w:t>group-based</w:t>
      </w:r>
      <w:r>
        <w:t xml:space="preserve"> beam reporting does not necessarily ensure </w:t>
      </w:r>
      <w:bookmarkStart w:id="3" w:name="_Hlk54372473"/>
      <w:r>
        <w:t>simultaneous multi-TRP transmission with multi-panel reception</w:t>
      </w:r>
      <w:r w:rsidR="000C739B">
        <w:t xml:space="preserve"> which means that reception of up to </w:t>
      </w:r>
      <w:r w:rsidR="00302609">
        <w:t>4 layers may be always be ensured</w:t>
      </w:r>
      <w:r w:rsidR="004D6CA6">
        <w:t xml:space="preserve"> in FR2</w:t>
      </w:r>
      <w:bookmarkEnd w:id="3"/>
      <w:r>
        <w:t>.</w:t>
      </w:r>
      <w:bookmarkEnd w:id="2"/>
    </w:p>
    <w:p w14:paraId="1249B020" w14:textId="024A02D3" w:rsidR="00755788" w:rsidRPr="00755788" w:rsidRDefault="00755788" w:rsidP="00223996">
      <w:pPr>
        <w:jc w:val="both"/>
      </w:pPr>
      <w:r>
        <w:t xml:space="preserve">The performance evaluations reported in the next Section show that significant system-level gains are expected when enabling for 4-layer NC-JT. </w:t>
      </w:r>
    </w:p>
    <w:p w14:paraId="11ECE3DA" w14:textId="77777777" w:rsidR="00930704" w:rsidRDefault="00930704" w:rsidP="00666020"/>
    <w:p w14:paraId="39C8754A" w14:textId="6774C5DE" w:rsidR="005267B1" w:rsidRDefault="009466FA" w:rsidP="005179EE">
      <w:pPr>
        <w:pStyle w:val="Heading2"/>
      </w:pPr>
      <w:r>
        <w:t>2.1</w:t>
      </w:r>
      <w:r>
        <w:tab/>
      </w:r>
      <w:r w:rsidR="00655451" w:rsidRPr="005179EE">
        <w:t xml:space="preserve">Performance evaluation of NC-JT </w:t>
      </w:r>
      <w:r w:rsidR="00BA4C66">
        <w:t xml:space="preserve">at 30GHz </w:t>
      </w:r>
      <w:r w:rsidR="00655451" w:rsidRPr="005179EE">
        <w:t xml:space="preserve">using </w:t>
      </w:r>
      <w:r w:rsidR="00BA4C66">
        <w:t xml:space="preserve">analog beamforming with </w:t>
      </w:r>
      <w:r w:rsidR="00655451" w:rsidRPr="005179EE">
        <w:t>enhanced group-based beam reporting</w:t>
      </w:r>
    </w:p>
    <w:p w14:paraId="14C36C49" w14:textId="05D7CB11" w:rsidR="000A5660" w:rsidRDefault="00BA4C66" w:rsidP="005179EE">
      <w:pPr>
        <w:jc w:val="both"/>
      </w:pPr>
      <w:r>
        <w:t xml:space="preserve">In this section, we evaluate the performance of </w:t>
      </w:r>
      <w:r w:rsidR="004760E2">
        <w:t xml:space="preserve">a potential Rel-17 </w:t>
      </w:r>
      <w:r>
        <w:t xml:space="preserve">enhanced group-based beam reporting </w:t>
      </w:r>
      <w:r w:rsidR="004760E2">
        <w:t xml:space="preserve">that </w:t>
      </w:r>
      <w:r>
        <w:t>ensur</w:t>
      </w:r>
      <w:r w:rsidR="004760E2">
        <w:t>es</w:t>
      </w:r>
      <w:r>
        <w:t xml:space="preserve"> simultaneous multi-TRP transmission with multi-panel reception. </w:t>
      </w:r>
      <w:r w:rsidR="005179EE">
        <w:t>As</w:t>
      </w:r>
      <w:r>
        <w:t xml:space="preserve"> baseline for the comparison</w:t>
      </w:r>
      <w:r w:rsidR="005179EE">
        <w:t xml:space="preserve">, we </w:t>
      </w:r>
      <w:r>
        <w:t>assume</w:t>
      </w:r>
      <w:r w:rsidR="005179EE">
        <w:t xml:space="preserve"> the</w:t>
      </w:r>
      <w:r>
        <w:t xml:space="preserve"> group-based beam reporting supported in NR Rel-15/16</w:t>
      </w:r>
      <w:r w:rsidR="005179EE">
        <w:t>, which as previously discussed, does not necessarily ensure simultaneous multi-TRP transmission with multi-panel reception</w:t>
      </w:r>
      <w:r>
        <w:t>.</w:t>
      </w:r>
      <w:r w:rsidR="00255AD4">
        <w:t xml:space="preserve"> </w:t>
      </w:r>
    </w:p>
    <w:p w14:paraId="7D9E25DB" w14:textId="4295F07E" w:rsidR="009466FA" w:rsidRDefault="00255AD4" w:rsidP="005540A3">
      <w:pPr>
        <w:jc w:val="both"/>
      </w:pPr>
      <w:r>
        <w:t xml:space="preserve">Specifically, </w:t>
      </w:r>
      <w:r w:rsidR="00DC1B7E">
        <w:t xml:space="preserve">for </w:t>
      </w:r>
      <w:r w:rsidR="007E15A1">
        <w:t xml:space="preserve">fixed </w:t>
      </w:r>
      <w:r w:rsidR="004A6C77">
        <w:t xml:space="preserve">coordination </w:t>
      </w:r>
      <w:r w:rsidR="007E15A1">
        <w:t xml:space="preserve">clusters of TRPs and UEs with </w:t>
      </w:r>
      <w:r w:rsidR="002F38BC">
        <w:t>three</w:t>
      </w:r>
      <w:r w:rsidR="00DC1B7E">
        <w:t xml:space="preserve"> </w:t>
      </w:r>
      <w:r w:rsidR="007E15A1">
        <w:t xml:space="preserve">active </w:t>
      </w:r>
      <w:r w:rsidR="00DC1B7E">
        <w:t>pane</w:t>
      </w:r>
      <w:r w:rsidR="007E15A1">
        <w:t>l</w:t>
      </w:r>
      <w:r w:rsidR="000A5660">
        <w:t>s, according to the agreed EVM</w:t>
      </w:r>
      <w:r w:rsidR="007E15A1">
        <w:t xml:space="preserve"> for the multi-beam item</w:t>
      </w:r>
      <w:r w:rsidR="000A5660">
        <w:t xml:space="preserve"> </w:t>
      </w:r>
      <w:r w:rsidR="007E15A1">
        <w:fldChar w:fldCharType="begin"/>
      </w:r>
      <w:r w:rsidR="007E15A1">
        <w:instrText xml:space="preserve"> REF _Ref54161672 \r \h </w:instrText>
      </w:r>
      <w:r w:rsidR="007E15A1">
        <w:fldChar w:fldCharType="separate"/>
      </w:r>
      <w:r w:rsidR="007E15A1">
        <w:t>[2]</w:t>
      </w:r>
      <w:r w:rsidR="007E15A1">
        <w:fldChar w:fldCharType="end"/>
      </w:r>
      <w:r w:rsidR="000A5660">
        <w:t xml:space="preserve">, </w:t>
      </w:r>
      <w:r>
        <w:t>we evaluate and compare the performance of two NC-JT schemes using analog beamforming:</w:t>
      </w:r>
    </w:p>
    <w:p w14:paraId="1642F30A" w14:textId="7978AA72" w:rsidR="00255AD4" w:rsidRPr="008A22EA" w:rsidRDefault="00255AD4" w:rsidP="00255AD4">
      <w:pPr>
        <w:pStyle w:val="ListParagraph"/>
        <w:numPr>
          <w:ilvl w:val="0"/>
          <w:numId w:val="31"/>
        </w:numPr>
        <w:jc w:val="both"/>
        <w:rPr>
          <w:b/>
          <w:bCs/>
        </w:rPr>
      </w:pPr>
      <w:r w:rsidRPr="008A22EA">
        <w:rPr>
          <w:b/>
          <w:bCs/>
          <w:lang w:val="sv-SE"/>
        </w:rPr>
        <w:t>NC-JT Baseline</w:t>
      </w:r>
    </w:p>
    <w:p w14:paraId="252FBEBE" w14:textId="0D37D6C9" w:rsidR="00255AD4" w:rsidRPr="008A22EA" w:rsidRDefault="007E15A1" w:rsidP="00255AD4">
      <w:pPr>
        <w:pStyle w:val="ListParagraph"/>
        <w:numPr>
          <w:ilvl w:val="1"/>
          <w:numId w:val="31"/>
        </w:numPr>
        <w:jc w:val="both"/>
      </w:pPr>
      <w:r>
        <w:rPr>
          <w:lang w:val="sv-SE"/>
        </w:rPr>
        <w:t>UE reports</w:t>
      </w:r>
      <w:r w:rsidR="000A5660">
        <w:rPr>
          <w:lang w:val="sv-SE"/>
        </w:rPr>
        <w:t xml:space="preserve"> the</w:t>
      </w:r>
      <w:r>
        <w:rPr>
          <w:lang w:val="sv-SE"/>
        </w:rPr>
        <w:t xml:space="preserve"> 2 strongest beams among all </w:t>
      </w:r>
      <w:r w:rsidR="002F38BC">
        <w:rPr>
          <w:lang w:val="sv-SE"/>
        </w:rPr>
        <w:t>UE</w:t>
      </w:r>
      <w:r>
        <w:rPr>
          <w:lang w:val="sv-SE"/>
        </w:rPr>
        <w:t xml:space="preserve"> panels</w:t>
      </w:r>
      <w:r w:rsidR="000A5660">
        <w:rPr>
          <w:lang w:val="sv-SE"/>
        </w:rPr>
        <w:t xml:space="preserve"> </w:t>
      </w:r>
    </w:p>
    <w:p w14:paraId="54221357" w14:textId="3C5B861B" w:rsidR="000A5660" w:rsidRPr="008A22EA" w:rsidRDefault="000A5660" w:rsidP="008A22EA">
      <w:pPr>
        <w:pStyle w:val="ListParagraph"/>
        <w:numPr>
          <w:ilvl w:val="2"/>
          <w:numId w:val="31"/>
        </w:numPr>
        <w:jc w:val="both"/>
      </w:pPr>
      <w:r>
        <w:rPr>
          <w:lang w:val="sv-SE"/>
        </w:rPr>
        <w:t>If</w:t>
      </w:r>
      <w:r w:rsidR="007E15A1">
        <w:rPr>
          <w:lang w:val="sv-SE"/>
        </w:rPr>
        <w:t xml:space="preserve"> both beams come from the same TRP =&gt; single-TRP transmission </w:t>
      </w:r>
      <w:r w:rsidR="002F38BC">
        <w:rPr>
          <w:lang w:val="sv-SE"/>
        </w:rPr>
        <w:t>up to rank 2</w:t>
      </w:r>
      <w:r>
        <w:rPr>
          <w:lang w:val="sv-SE"/>
        </w:rPr>
        <w:t xml:space="preserve"> </w:t>
      </w:r>
    </w:p>
    <w:p w14:paraId="0F5B6026" w14:textId="56A31572" w:rsidR="000A5660" w:rsidRPr="008A22EA" w:rsidRDefault="000A5660" w:rsidP="008A22EA">
      <w:pPr>
        <w:pStyle w:val="ListParagraph"/>
        <w:numPr>
          <w:ilvl w:val="2"/>
          <w:numId w:val="31"/>
        </w:numPr>
        <w:jc w:val="both"/>
      </w:pPr>
      <w:r>
        <w:rPr>
          <w:lang w:val="sv-SE"/>
        </w:rPr>
        <w:t>If beam</w:t>
      </w:r>
      <w:r w:rsidR="007E15A1">
        <w:rPr>
          <w:lang w:val="sv-SE"/>
        </w:rPr>
        <w:t>s</w:t>
      </w:r>
      <w:r>
        <w:rPr>
          <w:lang w:val="sv-SE"/>
        </w:rPr>
        <w:t xml:space="preserve"> </w:t>
      </w:r>
      <w:r w:rsidR="007E15A1">
        <w:rPr>
          <w:lang w:val="sv-SE"/>
        </w:rPr>
        <w:t>come</w:t>
      </w:r>
      <w:r>
        <w:rPr>
          <w:lang w:val="sv-SE"/>
        </w:rPr>
        <w:t xml:space="preserve"> </w:t>
      </w:r>
      <w:r w:rsidR="007E15A1">
        <w:rPr>
          <w:lang w:val="sv-SE"/>
        </w:rPr>
        <w:t>fr</w:t>
      </w:r>
      <w:r>
        <w:rPr>
          <w:lang w:val="sv-SE"/>
        </w:rPr>
        <w:t>o</w:t>
      </w:r>
      <w:r w:rsidR="007E15A1">
        <w:rPr>
          <w:lang w:val="sv-SE"/>
        </w:rPr>
        <w:t xml:space="preserve">m different </w:t>
      </w:r>
      <w:r>
        <w:rPr>
          <w:lang w:val="sv-SE"/>
        </w:rPr>
        <w:t>TRP</w:t>
      </w:r>
      <w:r w:rsidR="007E15A1">
        <w:rPr>
          <w:lang w:val="sv-SE"/>
        </w:rPr>
        <w:t>s =&gt;</w:t>
      </w:r>
      <w:r>
        <w:rPr>
          <w:lang w:val="sv-SE"/>
        </w:rPr>
        <w:t xml:space="preserve"> </w:t>
      </w:r>
      <w:r w:rsidR="007E15A1">
        <w:rPr>
          <w:lang w:val="sv-SE"/>
        </w:rPr>
        <w:t>NC-JT transmission</w:t>
      </w:r>
      <w:r w:rsidR="002F38BC">
        <w:rPr>
          <w:lang w:val="sv-SE"/>
        </w:rPr>
        <w:t xml:space="preserve"> up to rank 2 per TRP</w:t>
      </w:r>
    </w:p>
    <w:p w14:paraId="683FBC99" w14:textId="33B54515" w:rsidR="00255AD4" w:rsidRPr="008A22EA" w:rsidRDefault="00255AD4" w:rsidP="00255AD4">
      <w:pPr>
        <w:pStyle w:val="ListParagraph"/>
        <w:numPr>
          <w:ilvl w:val="0"/>
          <w:numId w:val="31"/>
        </w:numPr>
        <w:jc w:val="both"/>
        <w:rPr>
          <w:b/>
          <w:bCs/>
        </w:rPr>
      </w:pPr>
      <w:r w:rsidRPr="008A22EA">
        <w:rPr>
          <w:b/>
          <w:bCs/>
          <w:lang w:val="sv-SE"/>
        </w:rPr>
        <w:t>NC-JT Enhanced</w:t>
      </w:r>
    </w:p>
    <w:p w14:paraId="4C280A19" w14:textId="765C53DA" w:rsidR="00255AD4" w:rsidRPr="008A22EA" w:rsidRDefault="00675474" w:rsidP="00255AD4">
      <w:pPr>
        <w:pStyle w:val="ListParagraph"/>
        <w:numPr>
          <w:ilvl w:val="1"/>
          <w:numId w:val="31"/>
        </w:numPr>
        <w:jc w:val="both"/>
      </w:pPr>
      <w:r>
        <w:rPr>
          <w:lang w:val="sv-SE"/>
        </w:rPr>
        <w:t xml:space="preserve">UE reports the </w:t>
      </w:r>
      <w:r w:rsidR="0009690C">
        <w:rPr>
          <w:lang w:val="sv-SE"/>
        </w:rPr>
        <w:t xml:space="preserve">2 </w:t>
      </w:r>
      <w:r>
        <w:rPr>
          <w:lang w:val="sv-SE"/>
        </w:rPr>
        <w:t>strongest beam</w:t>
      </w:r>
      <w:r w:rsidR="0009690C">
        <w:rPr>
          <w:lang w:val="sv-SE"/>
        </w:rPr>
        <w:t>s</w:t>
      </w:r>
      <w:r>
        <w:rPr>
          <w:lang w:val="sv-SE"/>
        </w:rPr>
        <w:t xml:space="preserve"> </w:t>
      </w:r>
      <w:r w:rsidR="0009690C">
        <w:rPr>
          <w:lang w:val="sv-SE"/>
        </w:rPr>
        <w:t>among all</w:t>
      </w:r>
      <w:r>
        <w:rPr>
          <w:lang w:val="sv-SE"/>
        </w:rPr>
        <w:t xml:space="preserve"> </w:t>
      </w:r>
      <w:r w:rsidR="002F38BC">
        <w:rPr>
          <w:lang w:val="sv-SE"/>
        </w:rPr>
        <w:t xml:space="preserve">pairs of </w:t>
      </w:r>
      <w:r>
        <w:rPr>
          <w:lang w:val="sv-SE"/>
        </w:rPr>
        <w:t>TRP</w:t>
      </w:r>
      <w:r w:rsidR="002F38BC">
        <w:rPr>
          <w:lang w:val="sv-SE"/>
        </w:rPr>
        <w:t>s</w:t>
      </w:r>
      <w:r>
        <w:rPr>
          <w:lang w:val="sv-SE"/>
        </w:rPr>
        <w:t>-</w:t>
      </w:r>
      <w:r w:rsidR="002F38BC">
        <w:rPr>
          <w:lang w:val="sv-SE"/>
        </w:rPr>
        <w:t>UE</w:t>
      </w:r>
      <w:r>
        <w:rPr>
          <w:lang w:val="sv-SE"/>
        </w:rPr>
        <w:t xml:space="preserve"> panel</w:t>
      </w:r>
      <w:r w:rsidR="0009690C">
        <w:rPr>
          <w:lang w:val="sv-SE"/>
        </w:rPr>
        <w:t>s</w:t>
      </w:r>
      <w:r w:rsidR="002F38BC">
        <w:rPr>
          <w:lang w:val="sv-SE"/>
        </w:rPr>
        <w:t xml:space="preserve"> (1 </w:t>
      </w:r>
      <w:r w:rsidR="0094024D">
        <w:rPr>
          <w:lang w:val="sv-SE"/>
        </w:rPr>
        <w:t xml:space="preserve">beam </w:t>
      </w:r>
      <w:r w:rsidR="002F38BC">
        <w:rPr>
          <w:lang w:val="sv-SE"/>
        </w:rPr>
        <w:t>per pair)</w:t>
      </w:r>
    </w:p>
    <w:p w14:paraId="708B9F02" w14:textId="21B62BAA" w:rsidR="007A63DB" w:rsidRDefault="002F38BC" w:rsidP="008A22EA">
      <w:pPr>
        <w:pStyle w:val="ListParagraph"/>
        <w:numPr>
          <w:ilvl w:val="2"/>
          <w:numId w:val="31"/>
        </w:numPr>
        <w:jc w:val="both"/>
      </w:pPr>
      <w:r>
        <w:rPr>
          <w:lang w:val="sv-SE"/>
        </w:rPr>
        <w:t>A</w:t>
      </w:r>
      <w:r w:rsidR="0009690C">
        <w:rPr>
          <w:lang w:val="sv-SE"/>
        </w:rPr>
        <w:t>lways</w:t>
      </w:r>
      <w:r>
        <w:rPr>
          <w:lang w:val="sv-SE"/>
        </w:rPr>
        <w:t xml:space="preserve"> NC-JT transmission up to rank 2 per TRP</w:t>
      </w:r>
    </w:p>
    <w:p w14:paraId="172CE8C1" w14:textId="77777777" w:rsidR="00D7762E" w:rsidRDefault="00D7762E">
      <w:pPr>
        <w:jc w:val="both"/>
      </w:pPr>
    </w:p>
    <w:p w14:paraId="1B491C4B" w14:textId="2CB752F7" w:rsidR="00D7762E" w:rsidRDefault="007A63DB" w:rsidP="005540A3">
      <w:pPr>
        <w:jc w:val="both"/>
      </w:pPr>
      <w:r>
        <w:rPr>
          <w:lang w:val="en-GB" w:eastAsia="ja-JP"/>
        </w:rPr>
        <w:t xml:space="preserve">Simulation parameters follow the EVM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_Ref54161672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755788"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</w:t>
      </w:r>
      <w:r w:rsidR="002F38BC">
        <w:rPr>
          <w:lang w:val="en-GB" w:eastAsia="ja-JP"/>
        </w:rPr>
        <w:t>and are summarized</w:t>
      </w:r>
      <w:r>
        <w:rPr>
          <w:lang w:val="en-GB" w:eastAsia="ja-JP"/>
        </w:rPr>
        <w:t xml:space="preserve">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_Ref54163546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  <w:r w:rsidR="002F38BC">
        <w:rPr>
          <w:lang w:val="en-GB" w:eastAsia="ja-JP"/>
        </w:rPr>
        <w:t xml:space="preserve">Evaluations for two scenarios are provided. </w:t>
      </w:r>
      <w:r w:rsidR="00D7762E">
        <w:t xml:space="preserve">The Indoor Hotspot scenario has 12 </w:t>
      </w:r>
      <w:proofErr w:type="gramStart"/>
      <w:r w:rsidR="00D7762E">
        <w:t>ceiling-mounted</w:t>
      </w:r>
      <w:proofErr w:type="gramEnd"/>
      <w:r w:rsidR="00D7762E">
        <w:t xml:space="preserve"> TRPs facing down. The TRPs are partitioned into fixed coordination clusters with 2 TRPs in each. The Dense Urban scenario has a hexagonal layout, and the three TRPs in each site comprise a coordination cluster.</w:t>
      </w:r>
      <w:r w:rsidR="009031C0">
        <w:t xml:space="preserve"> Irrespective of cluster size, NC-JT scheduling is herein restricted so that at most 2 TRPs are used to serve a </w:t>
      </w:r>
      <w:proofErr w:type="gramStart"/>
      <w:r w:rsidR="009031C0">
        <w:t>particular UE</w:t>
      </w:r>
      <w:proofErr w:type="gramEnd"/>
      <w:r w:rsidR="009031C0">
        <w:t>.</w:t>
      </w:r>
      <w:r w:rsidR="00D7762E">
        <w:t xml:space="preserve"> In both scenarios, the TRPs are</w:t>
      </w:r>
      <w:r w:rsidR="002F38BC">
        <w:t xml:space="preserve"> equipped with</w:t>
      </w:r>
      <w:r w:rsidR="00D7762E">
        <w:t xml:space="preserve"> 8x16 X-pol antenna arrays with 128 analog beams available for transmission using 2 TX antenna ports per beam. </w:t>
      </w:r>
      <w:r w:rsidR="0094024D">
        <w:t xml:space="preserve">The UEs have three panels (left, right, back), with 4 dual polarized beams each. The side panels are oriented vertical and the back panel horizontal. All panels are assumed active when measuring RS for beam reporting and two panels </w:t>
      </w:r>
      <w:r w:rsidR="000C394F">
        <w:t>are assumed to be able to</w:t>
      </w:r>
      <w:r w:rsidR="0094024D">
        <w:t xml:space="preserve"> simultaneously receive.</w:t>
      </w:r>
    </w:p>
    <w:p w14:paraId="3A520DD1" w14:textId="2DB4E599" w:rsidR="007A63DB" w:rsidRDefault="007A63DB" w:rsidP="007A63DB">
      <w:pPr>
        <w:pStyle w:val="Caption"/>
        <w:keepNext/>
        <w:jc w:val="center"/>
      </w:pPr>
      <w:r>
        <w:t xml:space="preserve">Table </w:t>
      </w:r>
      <w:r w:rsidR="00492D28">
        <w:fldChar w:fldCharType="begin"/>
      </w:r>
      <w:r w:rsidR="00492D28">
        <w:instrText xml:space="preserve"> SEQ Table \* ARABIC </w:instrText>
      </w:r>
      <w:r w:rsidR="00492D28">
        <w:fldChar w:fldCharType="separate"/>
      </w:r>
      <w:r>
        <w:rPr>
          <w:noProof/>
        </w:rPr>
        <w:t>1</w:t>
      </w:r>
      <w:r w:rsidR="00492D28">
        <w:rPr>
          <w:noProof/>
        </w:rPr>
        <w:fldChar w:fldCharType="end"/>
      </w:r>
      <w:r>
        <w:t xml:space="preserve"> Simulation parameters for </w:t>
      </w:r>
      <w:r w:rsidR="003A5EAC">
        <w:t>NC-JT using analog beamforming</w:t>
      </w:r>
    </w:p>
    <w:tbl>
      <w:tblPr>
        <w:tblStyle w:val="TableGrid1"/>
        <w:tblW w:w="9493" w:type="dxa"/>
        <w:tblLook w:val="04A0" w:firstRow="1" w:lastRow="0" w:firstColumn="1" w:lastColumn="0" w:noHBand="0" w:noVBand="1"/>
      </w:tblPr>
      <w:tblGrid>
        <w:gridCol w:w="2605"/>
        <w:gridCol w:w="6888"/>
      </w:tblGrid>
      <w:tr w:rsidR="007A63DB" w:rsidRPr="005D045E" w14:paraId="5D2AEF0C" w14:textId="77777777" w:rsidTr="00DC5238">
        <w:tc>
          <w:tcPr>
            <w:tcW w:w="2605" w:type="dxa"/>
            <w:shd w:val="clear" w:color="auto" w:fill="D5DCE4" w:themeFill="text2" w:themeFillTint="33"/>
          </w:tcPr>
          <w:p w14:paraId="78E8E74F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b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b/>
                <w:sz w:val="20"/>
                <w:lang w:eastAsia="ko-KR"/>
              </w:rPr>
              <w:t>Parameters</w:t>
            </w:r>
          </w:p>
        </w:tc>
        <w:tc>
          <w:tcPr>
            <w:tcW w:w="6888" w:type="dxa"/>
            <w:shd w:val="clear" w:color="auto" w:fill="D5DCE4" w:themeFill="text2" w:themeFillTint="33"/>
          </w:tcPr>
          <w:p w14:paraId="19FEC07B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b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b/>
                <w:sz w:val="20"/>
                <w:lang w:eastAsia="ko-KR"/>
              </w:rPr>
              <w:t>Values</w:t>
            </w:r>
          </w:p>
        </w:tc>
      </w:tr>
      <w:tr w:rsidR="007A63DB" w:rsidRPr="005D045E" w14:paraId="33C49147" w14:textId="77777777" w:rsidTr="00DC5238">
        <w:trPr>
          <w:trHeight w:val="377"/>
        </w:trPr>
        <w:tc>
          <w:tcPr>
            <w:tcW w:w="2605" w:type="dxa"/>
          </w:tcPr>
          <w:p w14:paraId="53217A52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Frequency Range</w:t>
            </w:r>
          </w:p>
        </w:tc>
        <w:tc>
          <w:tcPr>
            <w:tcW w:w="6888" w:type="dxa"/>
          </w:tcPr>
          <w:p w14:paraId="465E8942" w14:textId="7943EF2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0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30 GHz, </w:t>
            </w:r>
            <w:r w:rsidRPr="00DC5238">
              <w:rPr>
                <w:rFonts w:ascii="Times New Roman" w:eastAsia="SimSun" w:hAnsi="Times New Roman" w:cs="Times New Roman"/>
                <w:sz w:val="20"/>
              </w:rPr>
              <w:t>SCS: 120 kHz, BW: 80 MHz</w:t>
            </w:r>
          </w:p>
        </w:tc>
      </w:tr>
      <w:tr w:rsidR="007A63DB" w:rsidRPr="005D045E" w14:paraId="31877C78" w14:textId="77777777" w:rsidTr="00DC5238">
        <w:tc>
          <w:tcPr>
            <w:tcW w:w="2605" w:type="dxa"/>
          </w:tcPr>
          <w:p w14:paraId="170624A4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lastRenderedPageBreak/>
              <w:t>BS Antenna Configuration</w:t>
            </w:r>
          </w:p>
        </w:tc>
        <w:tc>
          <w:tcPr>
            <w:tcW w:w="6888" w:type="dxa"/>
          </w:tcPr>
          <w:p w14:paraId="61B864DE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val="en-GB" w:eastAsia="ko-KR"/>
              </w:rPr>
              <w:t>(M, N, P, M</w:t>
            </w:r>
            <w:r w:rsidRPr="00DC5238">
              <w:rPr>
                <w:rFonts w:ascii="Times New Roman" w:eastAsia="Malgun Gothic" w:hAnsi="Times New Roman" w:cs="Times New Roman"/>
                <w:sz w:val="20"/>
                <w:vertAlign w:val="subscript"/>
                <w:lang w:val="en-GB" w:eastAsia="ko-KR"/>
              </w:rPr>
              <w:t>g</w:t>
            </w:r>
            <w:r w:rsidRPr="00DC5238">
              <w:rPr>
                <w:rFonts w:ascii="Times New Roman" w:eastAsia="Malgun Gothic" w:hAnsi="Times New Roman" w:cs="Times New Roman"/>
                <w:sz w:val="20"/>
                <w:lang w:val="en-GB" w:eastAsia="ko-KR"/>
              </w:rPr>
              <w:t>, N</w:t>
            </w:r>
            <w:r w:rsidRPr="00DC5238">
              <w:rPr>
                <w:rFonts w:ascii="Times New Roman" w:eastAsia="Malgun Gothic" w:hAnsi="Times New Roman" w:cs="Times New Roman"/>
                <w:sz w:val="20"/>
                <w:vertAlign w:val="subscript"/>
                <w:lang w:val="en-GB" w:eastAsia="ko-KR"/>
              </w:rPr>
              <w:t>g</w:t>
            </w:r>
            <w:r w:rsidRPr="00DC5238">
              <w:rPr>
                <w:rFonts w:ascii="Times New Roman" w:eastAsia="Malgun Gothic" w:hAnsi="Times New Roman" w:cs="Times New Roman"/>
                <w:sz w:val="20"/>
                <w:lang w:val="en-GB" w:eastAsia="ko-KR"/>
              </w:rPr>
              <w:t xml:space="preserve">) = (4, 8, 2, 2, 2). </w:t>
            </w: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(</w:t>
            </w:r>
            <w:proofErr w:type="spellStart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d</w:t>
            </w:r>
            <w:r w:rsidRPr="00DC5238">
              <w:rPr>
                <w:rFonts w:ascii="Times New Roman" w:eastAsia="Malgun Gothic" w:hAnsi="Times New Roman" w:cs="Times New Roman"/>
                <w:sz w:val="20"/>
                <w:vertAlign w:val="subscript"/>
                <w:lang w:eastAsia="ko-KR"/>
              </w:rPr>
              <w:t>V</w:t>
            </w:r>
            <w:proofErr w:type="spellEnd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, </w:t>
            </w:r>
            <w:proofErr w:type="spellStart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d</w:t>
            </w:r>
            <w:r w:rsidRPr="00DC5238">
              <w:rPr>
                <w:rFonts w:ascii="Times New Roman" w:eastAsia="Malgun Gothic" w:hAnsi="Times New Roman" w:cs="Times New Roman"/>
                <w:sz w:val="20"/>
                <w:vertAlign w:val="subscript"/>
                <w:lang w:eastAsia="ko-KR"/>
              </w:rPr>
              <w:t>H</w:t>
            </w:r>
            <w:proofErr w:type="spellEnd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) = (0.5, 0.5) </w:t>
            </w:r>
            <w:r w:rsidRPr="00DC5238">
              <w:rPr>
                <w:rFonts w:ascii="Times New Roman" w:eastAsia="Malgun Gothic" w:hAnsi="Times New Roman" w:cs="Times New Roman"/>
                <w:sz w:val="20"/>
                <w:lang w:val="en-GB" w:eastAsia="ko-KR"/>
              </w:rPr>
              <w:t>λ</w:t>
            </w: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. (</w:t>
            </w:r>
            <w:proofErr w:type="spellStart"/>
            <w:proofErr w:type="gramStart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d</w:t>
            </w:r>
            <w:r w:rsidRPr="00DC5238">
              <w:rPr>
                <w:rFonts w:ascii="Times New Roman" w:eastAsia="Malgun Gothic" w:hAnsi="Times New Roman" w:cs="Times New Roman"/>
                <w:sz w:val="20"/>
                <w:vertAlign w:val="subscript"/>
                <w:lang w:eastAsia="ko-KR"/>
              </w:rPr>
              <w:t>g,V</w:t>
            </w:r>
            <w:proofErr w:type="spellEnd"/>
            <w:proofErr w:type="gramEnd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, </w:t>
            </w:r>
            <w:proofErr w:type="spellStart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d</w:t>
            </w:r>
            <w:r w:rsidRPr="00DC5238">
              <w:rPr>
                <w:rFonts w:ascii="Times New Roman" w:eastAsia="Malgun Gothic" w:hAnsi="Times New Roman" w:cs="Times New Roman"/>
                <w:sz w:val="20"/>
                <w:vertAlign w:val="subscript"/>
                <w:lang w:eastAsia="ko-KR"/>
              </w:rPr>
              <w:t>g,H</w:t>
            </w:r>
            <w:proofErr w:type="spellEnd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) = (2.0, 4.0) </w:t>
            </w:r>
            <w:r w:rsidRPr="00DC5238">
              <w:rPr>
                <w:rFonts w:ascii="Times New Roman" w:eastAsia="Malgun Gothic" w:hAnsi="Times New Roman" w:cs="Times New Roman"/>
                <w:sz w:val="20"/>
                <w:lang w:val="en-GB" w:eastAsia="ko-KR"/>
              </w:rPr>
              <w:t>λ</w:t>
            </w:r>
          </w:p>
          <w:p w14:paraId="7A0288D0" w14:textId="6A7D9BE5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Using equivalent (8, 16, 2, 1, 1) </w:t>
            </w:r>
            <w:r w:rsidR="00F21C03"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array with 128 beams</w:t>
            </w: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</w:t>
            </w:r>
          </w:p>
          <w:p w14:paraId="2A80FD70" w14:textId="41DF6037" w:rsidR="007A63DB" w:rsidRPr="00DC5238" w:rsidRDefault="003A5EAC">
            <w:pPr>
              <w:snapToGrid w:val="0"/>
              <w:spacing w:after="0" w:line="240" w:lineRule="auto"/>
              <w:rPr>
                <w:rFonts w:eastAsia="Arial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Beam selection based on L1-RSRP</w:t>
            </w:r>
          </w:p>
        </w:tc>
      </w:tr>
      <w:tr w:rsidR="007A63DB" w:rsidRPr="005D045E" w14:paraId="7F8EC324" w14:textId="77777777" w:rsidTr="00DC5238">
        <w:tc>
          <w:tcPr>
            <w:tcW w:w="2605" w:type="dxa"/>
          </w:tcPr>
          <w:p w14:paraId="35BEC5B6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UE Antenna Configuration</w:t>
            </w:r>
          </w:p>
        </w:tc>
        <w:tc>
          <w:tcPr>
            <w:tcW w:w="6888" w:type="dxa"/>
          </w:tcPr>
          <w:p w14:paraId="72B3A0D8" w14:textId="6CA8D20B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3 panels (left, right, and back) – “H” pattern</w:t>
            </w:r>
          </w:p>
          <w:p w14:paraId="702E747A" w14:textId="238EE3B0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Panel structure: (M, N, P) = (1, 4, 2), </w:t>
            </w:r>
            <w:proofErr w:type="spellStart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d</w:t>
            </w:r>
            <w:r w:rsidRPr="00DC5238">
              <w:rPr>
                <w:rFonts w:ascii="Times New Roman" w:eastAsia="Malgun Gothic" w:hAnsi="Times New Roman" w:cs="Times New Roman"/>
                <w:sz w:val="20"/>
                <w:vertAlign w:val="subscript"/>
                <w:lang w:eastAsia="ko-KR"/>
              </w:rPr>
              <w:t>H</w:t>
            </w:r>
            <w:proofErr w:type="spellEnd"/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= 0.5 </w:t>
            </w:r>
            <w:r w:rsidRPr="00DC5238">
              <w:rPr>
                <w:rFonts w:ascii="Times New Roman" w:eastAsia="Malgun Gothic" w:hAnsi="Times New Roman" w:cs="Times New Roman"/>
                <w:sz w:val="20"/>
                <w:lang w:val="en-GB" w:eastAsia="ko-KR"/>
              </w:rPr>
              <w:t>λ</w:t>
            </w: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</w:t>
            </w:r>
          </w:p>
          <w:p w14:paraId="41376FD2" w14:textId="3BC19BCC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All panels are active</w:t>
            </w:r>
          </w:p>
          <w:p w14:paraId="06C99CBD" w14:textId="7A0D662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4 </w:t>
            </w:r>
            <w:r w:rsidR="009031C0"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d</w:t>
            </w: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ual</w:t>
            </w:r>
            <w:r w:rsidR="00F21C03"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-</w:t>
            </w: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polarized DFT beams per panel in azimuth [-90, 90] range</w:t>
            </w:r>
          </w:p>
        </w:tc>
      </w:tr>
      <w:tr w:rsidR="007A63DB" w:rsidRPr="005D045E" w14:paraId="32A90C2F" w14:textId="77777777" w:rsidTr="00DC5238">
        <w:tc>
          <w:tcPr>
            <w:tcW w:w="2605" w:type="dxa"/>
          </w:tcPr>
          <w:p w14:paraId="22E13D08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Link adaptation</w:t>
            </w:r>
          </w:p>
        </w:tc>
        <w:tc>
          <w:tcPr>
            <w:tcW w:w="6888" w:type="dxa"/>
          </w:tcPr>
          <w:p w14:paraId="35EF269C" w14:textId="56851EA5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Outer loop adaptation + </w:t>
            </w:r>
            <w:r w:rsidR="004A6C77"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e</w:t>
            </w: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xplicit CSI</w:t>
            </w:r>
          </w:p>
        </w:tc>
      </w:tr>
      <w:tr w:rsidR="007A63DB" w:rsidRPr="005D045E" w14:paraId="2BB51819" w14:textId="77777777" w:rsidTr="00DC5238">
        <w:tc>
          <w:tcPr>
            <w:tcW w:w="2605" w:type="dxa"/>
          </w:tcPr>
          <w:p w14:paraId="1A4534ED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Traffic Model</w:t>
            </w:r>
          </w:p>
        </w:tc>
        <w:tc>
          <w:tcPr>
            <w:tcW w:w="6888" w:type="dxa"/>
          </w:tcPr>
          <w:p w14:paraId="6C0C375F" w14:textId="4D5F0695" w:rsidR="007A63DB" w:rsidRPr="00DC5238" w:rsidRDefault="003A5EAC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Non-f</w:t>
            </w:r>
            <w:r w:rsidR="007A63DB"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ull buffer</w:t>
            </w:r>
          </w:p>
        </w:tc>
      </w:tr>
      <w:tr w:rsidR="007A63DB" w:rsidRPr="005D045E" w14:paraId="580EAAD7" w14:textId="77777777" w:rsidTr="00DC5238">
        <w:tc>
          <w:tcPr>
            <w:tcW w:w="2605" w:type="dxa"/>
            <w:shd w:val="clear" w:color="auto" w:fill="auto"/>
            <w:vAlign w:val="center"/>
          </w:tcPr>
          <w:p w14:paraId="493AB696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val="en-GB" w:eastAsia="ko-KR"/>
              </w:rPr>
              <w:t>Transmission scheme</w:t>
            </w:r>
          </w:p>
        </w:tc>
        <w:tc>
          <w:tcPr>
            <w:tcW w:w="6888" w:type="dxa"/>
            <w:shd w:val="clear" w:color="auto" w:fill="auto"/>
            <w:vAlign w:val="center"/>
          </w:tcPr>
          <w:p w14:paraId="6C7B7A45" w14:textId="3F26DFD6" w:rsidR="007A63DB" w:rsidRPr="00DC5238" w:rsidRDefault="003A5EAC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kern w:val="24"/>
                <w:sz w:val="20"/>
                <w:lang w:val="en-GB" w:eastAsia="ko-KR"/>
              </w:rPr>
              <w:t>U</w:t>
            </w:r>
            <w:r w:rsidR="007A63DB" w:rsidRPr="00DC5238">
              <w:rPr>
                <w:rFonts w:ascii="Times New Roman" w:eastAsia="Malgun Gothic" w:hAnsi="Times New Roman" w:cs="Times New Roman"/>
                <w:kern w:val="24"/>
                <w:sz w:val="20"/>
                <w:lang w:val="en-GB" w:eastAsia="ko-KR"/>
              </w:rPr>
              <w:t>p to rank 2 transmission</w:t>
            </w:r>
            <w:r w:rsidRPr="00DC5238">
              <w:rPr>
                <w:rFonts w:ascii="Times New Roman" w:eastAsia="Malgun Gothic" w:hAnsi="Times New Roman" w:cs="Times New Roman"/>
                <w:kern w:val="24"/>
                <w:sz w:val="20"/>
                <w:lang w:val="en-GB" w:eastAsia="ko-KR"/>
              </w:rPr>
              <w:t xml:space="preserve"> per TRP</w:t>
            </w:r>
          </w:p>
        </w:tc>
      </w:tr>
      <w:tr w:rsidR="007A63DB" w:rsidRPr="005D045E" w14:paraId="22A6707B" w14:textId="77777777" w:rsidTr="00DC5238">
        <w:tc>
          <w:tcPr>
            <w:tcW w:w="2605" w:type="dxa"/>
          </w:tcPr>
          <w:p w14:paraId="16381D67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Target BLER</w:t>
            </w:r>
          </w:p>
        </w:tc>
        <w:tc>
          <w:tcPr>
            <w:tcW w:w="6888" w:type="dxa"/>
          </w:tcPr>
          <w:p w14:paraId="01CCA36E" w14:textId="74380961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10%</w:t>
            </w:r>
          </w:p>
        </w:tc>
      </w:tr>
      <w:tr w:rsidR="007A63DB" w:rsidRPr="005D045E" w14:paraId="6F292F41" w14:textId="77777777" w:rsidTr="00DC5238">
        <w:tc>
          <w:tcPr>
            <w:tcW w:w="2605" w:type="dxa"/>
          </w:tcPr>
          <w:p w14:paraId="6635D708" w14:textId="77777777" w:rsidR="007A63DB" w:rsidRPr="00DC5238" w:rsidRDefault="007A63DB" w:rsidP="00880F99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Scenario</w:t>
            </w:r>
          </w:p>
        </w:tc>
        <w:tc>
          <w:tcPr>
            <w:tcW w:w="6888" w:type="dxa"/>
          </w:tcPr>
          <w:p w14:paraId="43A2B3A2" w14:textId="1543EBE6" w:rsidR="003A5EAC" w:rsidRPr="00DC5238" w:rsidRDefault="003A5EAC" w:rsidP="004A6C77">
            <w:pPr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Arial" w:eastAsia="Arial" w:hAnsi="Arial"/>
                <w:sz w:val="20"/>
                <w:lang w:val="x-none" w:eastAsia="en-GB"/>
              </w:rPr>
            </w:pPr>
            <w:r w:rsidRPr="00DC5238">
              <w:rPr>
                <w:rFonts w:ascii="Times New Roman" w:eastAsia="Calibri" w:hAnsi="Times New Roman" w:cs="Times New Roman"/>
                <w:sz w:val="20"/>
                <w:lang w:val="x-none" w:eastAsia="en-GB"/>
              </w:rPr>
              <w:t xml:space="preserve">Dense </w:t>
            </w:r>
            <w:r w:rsidR="009031C0" w:rsidRPr="00DC5238">
              <w:rPr>
                <w:rFonts w:ascii="Times New Roman" w:eastAsia="Calibri" w:hAnsi="Times New Roman" w:cs="Times New Roman"/>
                <w:sz w:val="20"/>
                <w:lang w:val="sv-SE" w:eastAsia="en-GB"/>
              </w:rPr>
              <w:t>Urban</w:t>
            </w:r>
            <w:r w:rsidRPr="00DC5238">
              <w:rPr>
                <w:rFonts w:ascii="Times New Roman" w:eastAsia="Calibri" w:hAnsi="Times New Roman" w:cs="Times New Roman"/>
                <w:sz w:val="20"/>
                <w:lang w:val="x-none" w:eastAsia="en-GB"/>
              </w:rPr>
              <w:t xml:space="preserve"> (macro-layer only), 200m ISD, 7 sites, 3 sectors/</w:t>
            </w:r>
            <w:r w:rsidR="006D4010" w:rsidRPr="00DC5238">
              <w:rPr>
                <w:rFonts w:ascii="Times New Roman" w:eastAsia="Calibri" w:hAnsi="Times New Roman" w:cs="Times New Roman"/>
                <w:sz w:val="20"/>
                <w:lang w:val="sv-SE" w:eastAsia="en-GB"/>
              </w:rPr>
              <w:t>site</w:t>
            </w:r>
            <w:r w:rsidRPr="00DC5238">
              <w:rPr>
                <w:rFonts w:ascii="Times New Roman" w:eastAsia="Calibri" w:hAnsi="Times New Roman" w:cs="Times New Roman"/>
                <w:sz w:val="20"/>
                <w:lang w:val="x-none" w:eastAsia="en-GB"/>
              </w:rPr>
              <w:t xml:space="preserve">, </w:t>
            </w:r>
            <w:r w:rsidR="00DC5238">
              <w:rPr>
                <w:rFonts w:ascii="Times New Roman" w:eastAsia="Calibri" w:hAnsi="Times New Roman" w:cs="Times New Roman"/>
                <w:sz w:val="20"/>
                <w:lang w:val="x-none" w:eastAsia="en-GB"/>
              </w:rPr>
              <w:br/>
            </w:r>
            <w:r w:rsidRPr="00DC5238">
              <w:rPr>
                <w:rFonts w:ascii="Times New Roman" w:eastAsia="Calibri" w:hAnsi="Times New Roman" w:cs="Times New Roman"/>
                <w:sz w:val="20"/>
                <w:lang w:val="x-none" w:eastAsia="en-GB"/>
              </w:rPr>
              <w:t>100% outdoor</w:t>
            </w:r>
            <w:r w:rsidR="009031C0" w:rsidRPr="00DC5238">
              <w:rPr>
                <w:rFonts w:ascii="Times New Roman" w:eastAsia="Calibri" w:hAnsi="Times New Roman" w:cs="Times New Roman"/>
                <w:sz w:val="20"/>
                <w:lang w:val="sv-SE" w:eastAsia="en-GB"/>
              </w:rPr>
              <w:t xml:space="preserve"> U</w:t>
            </w:r>
            <w:r w:rsidR="006D4010" w:rsidRPr="00DC5238">
              <w:rPr>
                <w:rFonts w:ascii="Times New Roman" w:eastAsia="Calibri" w:hAnsi="Times New Roman" w:cs="Times New Roman"/>
                <w:sz w:val="20"/>
                <w:lang w:val="sv-SE" w:eastAsia="en-GB"/>
              </w:rPr>
              <w:t>E</w:t>
            </w:r>
            <w:r w:rsidR="009031C0" w:rsidRPr="00DC5238">
              <w:rPr>
                <w:rFonts w:ascii="Times New Roman" w:eastAsia="Calibri" w:hAnsi="Times New Roman" w:cs="Times New Roman"/>
                <w:sz w:val="20"/>
                <w:lang w:val="sv-SE" w:eastAsia="en-GB"/>
              </w:rPr>
              <w:t>s</w:t>
            </w:r>
            <w:r w:rsidR="006D4010" w:rsidRPr="00DC5238">
              <w:rPr>
                <w:rFonts w:ascii="Times New Roman" w:eastAsia="Calibri" w:hAnsi="Times New Roman" w:cs="Times New Roman"/>
                <w:sz w:val="20"/>
                <w:lang w:val="sv-SE" w:eastAsia="en-GB"/>
              </w:rPr>
              <w:t>,</w:t>
            </w:r>
            <w:r w:rsidR="0073511C" w:rsidRPr="00DC5238">
              <w:rPr>
                <w:rFonts w:ascii="Times New Roman" w:eastAsia="Calibri" w:hAnsi="Times New Roman" w:cs="Times New Roman"/>
                <w:sz w:val="20"/>
                <w:lang w:val="sv-SE" w:eastAsia="en-GB"/>
              </w:rPr>
              <w:t xml:space="preserve"> </w:t>
            </w:r>
            <w:r w:rsidR="0073511C" w:rsidRPr="00DC5238">
              <w:rPr>
                <w:rFonts w:ascii="Times New Roman" w:hAnsi="Times New Roman" w:cs="Times New Roman"/>
                <w:sz w:val="20"/>
              </w:rPr>
              <w:t>30km/h</w:t>
            </w:r>
          </w:p>
          <w:p w14:paraId="3A872F2A" w14:textId="1EC88CD7" w:rsidR="007A63DB" w:rsidRPr="00DC5238" w:rsidRDefault="003A5EAC" w:rsidP="008A22EA">
            <w:pPr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Arial" w:eastAsia="Arial" w:hAnsi="Arial"/>
                <w:sz w:val="20"/>
                <w:lang w:val="x-none" w:eastAsia="en-GB"/>
              </w:rPr>
            </w:pPr>
            <w:r w:rsidRPr="00DC5238">
              <w:rPr>
                <w:rFonts w:ascii="Times New Roman" w:hAnsi="Times New Roman"/>
                <w:sz w:val="20"/>
              </w:rPr>
              <w:t>Indoor</w:t>
            </w:r>
            <w:r w:rsidR="009031C0" w:rsidRPr="00DC5238">
              <w:rPr>
                <w:rFonts w:ascii="Times New Roman" w:hAnsi="Times New Roman"/>
                <w:sz w:val="20"/>
              </w:rPr>
              <w:t xml:space="preserve"> Hotspot</w:t>
            </w:r>
            <w:r w:rsidRPr="00DC5238">
              <w:rPr>
                <w:rFonts w:ascii="Times New Roman" w:hAnsi="Times New Roman"/>
                <w:sz w:val="20"/>
              </w:rPr>
              <w:t>, 12 sites, 1 sector</w:t>
            </w:r>
            <w:r w:rsidR="006D4010" w:rsidRPr="00DC5238">
              <w:rPr>
                <w:rFonts w:ascii="Times New Roman" w:hAnsi="Times New Roman"/>
                <w:sz w:val="20"/>
              </w:rPr>
              <w:t>/</w:t>
            </w:r>
            <w:r w:rsidRPr="00DC5238">
              <w:rPr>
                <w:rFonts w:ascii="Times New Roman" w:hAnsi="Times New Roman"/>
                <w:sz w:val="20"/>
              </w:rPr>
              <w:t>site</w:t>
            </w:r>
            <w:r w:rsidR="0073511C" w:rsidRPr="00DC5238">
              <w:rPr>
                <w:rFonts w:ascii="Times New Roman" w:hAnsi="Times New Roman"/>
                <w:sz w:val="20"/>
              </w:rPr>
              <w:t>, 3km/h</w:t>
            </w:r>
          </w:p>
        </w:tc>
      </w:tr>
      <w:tr w:rsidR="003A5EAC" w:rsidRPr="005D045E" w14:paraId="6F0D29AF" w14:textId="77777777" w:rsidTr="00DC5238">
        <w:tc>
          <w:tcPr>
            <w:tcW w:w="2605" w:type="dxa"/>
          </w:tcPr>
          <w:p w14:paraId="19D5D945" w14:textId="0F01F25F" w:rsidR="003A5EAC" w:rsidRPr="00DC5238" w:rsidRDefault="003A5EAC" w:rsidP="003A5EAC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eastAsia="Malgun Gothic" w:hAnsi="Times New Roman" w:cs="Times New Roman"/>
                <w:sz w:val="20"/>
                <w:lang w:eastAsia="ko-KR"/>
              </w:rPr>
              <w:t>UE orientation</w:t>
            </w:r>
          </w:p>
        </w:tc>
        <w:tc>
          <w:tcPr>
            <w:tcW w:w="6888" w:type="dxa"/>
          </w:tcPr>
          <w:p w14:paraId="3BFCDF3E" w14:textId="65B44562" w:rsidR="003A5EAC" w:rsidRPr="00DC5238" w:rsidRDefault="003A5EAC" w:rsidP="003A5EAC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DC5238">
              <w:rPr>
                <w:rFonts w:ascii="Times New Roman" w:hAnsi="Times New Roman" w:cs="Times New Roman"/>
                <w:sz w:val="20"/>
              </w:rPr>
              <w:t>Vertical but random in azimuth</w:t>
            </w:r>
          </w:p>
        </w:tc>
      </w:tr>
    </w:tbl>
    <w:p w14:paraId="359DA4DD" w14:textId="77777777" w:rsidR="005179EE" w:rsidRPr="008A22EA" w:rsidRDefault="005179EE" w:rsidP="00424116">
      <w:pPr>
        <w:jc w:val="both"/>
        <w:rPr>
          <w:lang w:val="en-GB" w:eastAsia="ja-JP"/>
        </w:rPr>
      </w:pPr>
    </w:p>
    <w:p w14:paraId="06A59ACF" w14:textId="178BD61A" w:rsidR="00255AD4" w:rsidRDefault="000C394F" w:rsidP="006E1FA0">
      <w:pPr>
        <w:jc w:val="both"/>
      </w:pPr>
      <w:r>
        <w:t xml:space="preserve">The mean and cell-edge user throughput of the baseline and enhanced NC-JT schemes for the 20%, 50% and 70% resource utilization points are summarized in Table 2 for the </w:t>
      </w:r>
      <w:r w:rsidR="00255AD4">
        <w:t>Indoor Hotspot</w:t>
      </w:r>
      <w:r>
        <w:t xml:space="preserve"> scenario and Table 3 for the Dense Urban scenario.</w:t>
      </w:r>
      <w:r w:rsidR="0076134C">
        <w:t xml:space="preserve"> It is evidenced that the enhanced NC-JT scheme, enabled by enhancing the group-based reporting, yields significant system-level performance gains</w:t>
      </w:r>
      <w:r w:rsidR="00EA3B27">
        <w:t>.</w:t>
      </w:r>
    </w:p>
    <w:p w14:paraId="5ACB0BB2" w14:textId="0E1468F6" w:rsidR="0026454E" w:rsidRPr="008A22EA" w:rsidRDefault="00EA3B27" w:rsidP="0076134C">
      <w:pPr>
        <w:pStyle w:val="Observation"/>
        <w:rPr>
          <w:lang w:val="en-GB"/>
        </w:rPr>
      </w:pPr>
      <w:bookmarkStart w:id="4" w:name="_Toc54396205"/>
      <w:r>
        <w:rPr>
          <w:lang w:val="en-GB"/>
        </w:rPr>
        <w:t xml:space="preserve">Significant system-level performance gains </w:t>
      </w:r>
      <w:r w:rsidR="00E82122">
        <w:rPr>
          <w:lang w:val="en-GB"/>
        </w:rPr>
        <w:t>are observed</w:t>
      </w:r>
      <w:r>
        <w:rPr>
          <w:lang w:val="en-GB"/>
        </w:rPr>
        <w:t xml:space="preserve"> from enhancing group-based reporting for the s</w:t>
      </w:r>
      <w:r w:rsidRPr="00EA3B27">
        <w:rPr>
          <w:lang w:val="en-GB"/>
        </w:rPr>
        <w:t xml:space="preserve">imultaneous multi-TRP transmission with multi-panel reception </w:t>
      </w:r>
      <w:r>
        <w:rPr>
          <w:lang w:val="en-GB"/>
        </w:rPr>
        <w:t xml:space="preserve">use case to ensure 4 layers </w:t>
      </w:r>
      <w:r w:rsidRPr="00EA3B27">
        <w:rPr>
          <w:lang w:val="en-GB"/>
        </w:rPr>
        <w:t>reception in FR2</w:t>
      </w:r>
      <w:bookmarkEnd w:id="4"/>
    </w:p>
    <w:p w14:paraId="579D722C" w14:textId="77777777" w:rsidR="006B4FC2" w:rsidRPr="0001270A" w:rsidRDefault="006B4FC2" w:rsidP="006B4FC2">
      <w:pPr>
        <w:rPr>
          <w:sz w:val="16"/>
          <w:szCs w:val="16"/>
        </w:rPr>
      </w:pPr>
    </w:p>
    <w:p w14:paraId="4E31DE12" w14:textId="1237E161" w:rsidR="006B4FC2" w:rsidRDefault="006B4FC2" w:rsidP="006B4FC2">
      <w:pPr>
        <w:pStyle w:val="Caption"/>
        <w:keepNext/>
        <w:ind w:left="1701"/>
      </w:pPr>
      <w:bookmarkStart w:id="5" w:name="_Ref528877078"/>
      <w:bookmarkStart w:id="6" w:name="_Hlk5436498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A22EA">
        <w:rPr>
          <w:noProof/>
        </w:rPr>
        <w:t>2</w:t>
      </w:r>
      <w:r>
        <w:rPr>
          <w:noProof/>
        </w:rPr>
        <w:fldChar w:fldCharType="end"/>
      </w:r>
      <w:bookmarkEnd w:id="5"/>
      <w:r>
        <w:t xml:space="preserve">: User throughput </w:t>
      </w:r>
      <w:r w:rsidRPr="005E036A">
        <w:t xml:space="preserve">of </w:t>
      </w:r>
      <w:r>
        <w:t>Enhanced</w:t>
      </w:r>
      <w:r w:rsidRPr="00A96402">
        <w:t xml:space="preserve"> </w:t>
      </w:r>
      <w:r w:rsidR="005F1C5D">
        <w:t>vs</w:t>
      </w:r>
      <w:r w:rsidRPr="00A96402">
        <w:t xml:space="preserve"> </w:t>
      </w:r>
      <w:r>
        <w:t>Baseline NC-JT:</w:t>
      </w:r>
      <w:r>
        <w:br/>
        <w:t>Indoor Hotspot with 2</w:t>
      </w:r>
      <w:r w:rsidRPr="005E036A">
        <w:t>-TRP coordination clusters</w:t>
      </w:r>
    </w:p>
    <w:tbl>
      <w:tblPr>
        <w:tblW w:w="8736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654"/>
        <w:gridCol w:w="1655"/>
        <w:gridCol w:w="1655"/>
        <w:gridCol w:w="1655"/>
      </w:tblGrid>
      <w:tr w:rsidR="00265863" w14:paraId="57594289" w14:textId="77777777" w:rsidTr="005F1C5D">
        <w:trPr>
          <w:trHeight w:val="478"/>
          <w:jc w:val="center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213B71" w14:textId="3C4F30AE" w:rsidR="00265863" w:rsidRPr="00265863" w:rsidRDefault="00265863" w:rsidP="00265863">
            <w:pPr>
              <w:spacing w:after="0"/>
              <w:jc w:val="center"/>
              <w:rPr>
                <w:bCs/>
                <w:color w:val="000000"/>
                <w:lang w:val="en-CA"/>
              </w:rPr>
            </w:pPr>
            <w:r w:rsidRPr="00265863">
              <w:rPr>
                <w:bCs/>
                <w:color w:val="000000"/>
                <w:lang w:val="en-CA"/>
              </w:rPr>
              <w:t>UPT</w:t>
            </w:r>
            <w:r>
              <w:rPr>
                <w:bCs/>
                <w:color w:val="000000"/>
                <w:lang w:val="en-CA"/>
              </w:rPr>
              <w:t xml:space="preserve"> [bps/Hz/user]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4B5593" w14:textId="404A2B2B" w:rsidR="00265863" w:rsidRDefault="00AB5E50" w:rsidP="0026586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group-based reporting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7F25544" w14:textId="489A01FE" w:rsidR="00265863" w:rsidRPr="000D0019" w:rsidRDefault="00265863" w:rsidP="00265863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</w:rPr>
              <w:t>2</w:t>
            </w:r>
            <w:r w:rsidRPr="000D0019">
              <w:rPr>
                <w:color w:val="000000"/>
              </w:rPr>
              <w:t>0% RU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6BDC4CE" w14:textId="1393A2C6" w:rsidR="00265863" w:rsidRPr="000D0019" w:rsidRDefault="00265863" w:rsidP="00265863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</w:rPr>
              <w:t>5</w:t>
            </w:r>
            <w:r w:rsidRPr="000D0019">
              <w:rPr>
                <w:color w:val="000000"/>
              </w:rPr>
              <w:t>0% RU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933E807" w14:textId="7F3BDB28" w:rsidR="00265863" w:rsidRPr="000D0019" w:rsidRDefault="00265863" w:rsidP="0026586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0D0019">
              <w:rPr>
                <w:color w:val="000000"/>
              </w:rPr>
              <w:t>0% RU</w:t>
            </w:r>
          </w:p>
        </w:tc>
      </w:tr>
      <w:tr w:rsidR="00265863" w14:paraId="350C2B91" w14:textId="77777777" w:rsidTr="005F1C5D">
        <w:trPr>
          <w:trHeight w:val="315"/>
          <w:jc w:val="center"/>
        </w:trPr>
        <w:tc>
          <w:tcPr>
            <w:tcW w:w="21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A747D" w14:textId="3ED423AA" w:rsidR="00265863" w:rsidRDefault="00265863" w:rsidP="00265863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</w:rPr>
              <w:t>Mean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74FA" w14:textId="7F7323B5" w:rsidR="00265863" w:rsidRPr="00265863" w:rsidRDefault="00265863" w:rsidP="00265863">
            <w:pPr>
              <w:spacing w:after="0"/>
              <w:jc w:val="center"/>
            </w:pPr>
            <w:r w:rsidRPr="00265863">
              <w:t>Baseline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9669" w14:textId="6B5689A7" w:rsidR="00265863" w:rsidRPr="00265863" w:rsidRDefault="00265863" w:rsidP="00265863">
            <w:pPr>
              <w:spacing w:after="0"/>
              <w:jc w:val="center"/>
              <w:rPr>
                <w:lang w:val="en-CA" w:eastAsia="en-CA"/>
              </w:rPr>
            </w:pPr>
            <w:r>
              <w:t>14.6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DFA10" w14:textId="4E5A4516" w:rsidR="00265863" w:rsidRPr="00265863" w:rsidRDefault="00AE3194" w:rsidP="00265863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9.4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0EE8F6" w14:textId="32DFE8F9" w:rsidR="00265863" w:rsidRPr="00265863" w:rsidRDefault="00AE3194" w:rsidP="00265863">
            <w:pPr>
              <w:spacing w:after="0"/>
              <w:jc w:val="center"/>
            </w:pPr>
            <w:r>
              <w:t>5.9</w:t>
            </w:r>
          </w:p>
        </w:tc>
      </w:tr>
      <w:tr w:rsidR="00265863" w14:paraId="7B7E515D" w14:textId="77777777" w:rsidTr="005F1C5D">
        <w:trPr>
          <w:trHeight w:val="315"/>
          <w:jc w:val="center"/>
        </w:trPr>
        <w:tc>
          <w:tcPr>
            <w:tcW w:w="211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468638" w14:textId="77777777" w:rsidR="00265863" w:rsidRDefault="00265863" w:rsidP="00265863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B22BB7D" w14:textId="4777C28E" w:rsidR="00265863" w:rsidRDefault="00265863" w:rsidP="00265863">
            <w:pPr>
              <w:spacing w:after="0"/>
              <w:jc w:val="center"/>
            </w:pPr>
            <w:r>
              <w:t>Enhanced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0397E0A6" w14:textId="2CEEFC64" w:rsidR="00265863" w:rsidRDefault="00265863" w:rsidP="00265863">
            <w:pPr>
              <w:spacing w:after="0"/>
              <w:jc w:val="center"/>
            </w:pPr>
            <w:r>
              <w:t>16.5 (13% gain)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noWrap/>
            <w:vAlign w:val="bottom"/>
          </w:tcPr>
          <w:p w14:paraId="7491ECA9" w14:textId="0981C6D8" w:rsidR="00265863" w:rsidRDefault="00AE3194" w:rsidP="00265863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11.3 (20% gain)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bottom"/>
          </w:tcPr>
          <w:p w14:paraId="1D30FD9E" w14:textId="469893A3" w:rsidR="00265863" w:rsidRDefault="00AE3194" w:rsidP="00265863">
            <w:pPr>
              <w:spacing w:after="0"/>
              <w:jc w:val="center"/>
            </w:pPr>
            <w:r>
              <w:t>7.3 (23% gain)</w:t>
            </w:r>
          </w:p>
        </w:tc>
      </w:tr>
      <w:tr w:rsidR="00265863" w14:paraId="5AE793BF" w14:textId="77777777" w:rsidTr="005F1C5D">
        <w:trPr>
          <w:trHeight w:val="315"/>
          <w:jc w:val="center"/>
        </w:trPr>
        <w:tc>
          <w:tcPr>
            <w:tcW w:w="21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439383" w14:textId="5943D8EF" w:rsidR="00265863" w:rsidRDefault="00265863" w:rsidP="0026586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Cell-edge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AD2B" w14:textId="1C300F6B" w:rsidR="00265863" w:rsidRDefault="00265863" w:rsidP="00265863">
            <w:pPr>
              <w:spacing w:after="0"/>
              <w:jc w:val="center"/>
            </w:pPr>
            <w:r>
              <w:t>Baseline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EF2B1" w14:textId="7AD3FDE2" w:rsidR="00265863" w:rsidRDefault="00265863" w:rsidP="00265863">
            <w:pPr>
              <w:spacing w:after="0"/>
              <w:jc w:val="center"/>
            </w:pPr>
            <w:r>
              <w:t>7.2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312B93" w14:textId="12388783" w:rsidR="00265863" w:rsidRDefault="00AE3194" w:rsidP="00265863">
            <w:pPr>
              <w:spacing w:after="0"/>
              <w:jc w:val="center"/>
            </w:pPr>
            <w:r>
              <w:t>2.2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614D84" w14:textId="13EE3770" w:rsidR="00265863" w:rsidRDefault="00AE3194" w:rsidP="00265863">
            <w:pPr>
              <w:spacing w:after="0"/>
              <w:jc w:val="center"/>
            </w:pPr>
            <w:r>
              <w:t>0.76</w:t>
            </w:r>
          </w:p>
        </w:tc>
      </w:tr>
      <w:tr w:rsidR="00265863" w14:paraId="23C54408" w14:textId="77777777" w:rsidTr="005F1C5D">
        <w:trPr>
          <w:trHeight w:val="315"/>
          <w:jc w:val="center"/>
        </w:trPr>
        <w:tc>
          <w:tcPr>
            <w:tcW w:w="211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F024FB" w14:textId="34CB6B7A" w:rsidR="00265863" w:rsidRDefault="00265863" w:rsidP="00265863">
            <w:pPr>
              <w:spacing w:after="0"/>
              <w:jc w:val="center"/>
              <w:rPr>
                <w:color w:val="000000"/>
                <w:lang w:val="en-CA" w:eastAsia="en-CA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4E0DE9A" w14:textId="188AF44A" w:rsidR="00265863" w:rsidRDefault="00265863" w:rsidP="00265863">
            <w:pPr>
              <w:spacing w:after="0"/>
              <w:jc w:val="center"/>
            </w:pPr>
            <w:r>
              <w:t>Enhanced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4DC779B7" w14:textId="72BF922A" w:rsidR="00265863" w:rsidRDefault="00265863" w:rsidP="00265863">
            <w:pPr>
              <w:spacing w:after="0"/>
              <w:jc w:val="center"/>
              <w:rPr>
                <w:lang w:val="en-CA" w:eastAsia="en-CA"/>
              </w:rPr>
            </w:pPr>
            <w:r>
              <w:t>8.8 (22% gain)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noWrap/>
            <w:vAlign w:val="bottom"/>
            <w:hideMark/>
          </w:tcPr>
          <w:p w14:paraId="789534B9" w14:textId="15436209" w:rsidR="00265863" w:rsidRDefault="00AE3194" w:rsidP="00265863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3.7 (67% gain)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bottom"/>
          </w:tcPr>
          <w:p w14:paraId="0F1495D8" w14:textId="135BC3BB" w:rsidR="00265863" w:rsidRDefault="00AE3194" w:rsidP="00265863">
            <w:pPr>
              <w:spacing w:after="0"/>
              <w:jc w:val="center"/>
            </w:pPr>
            <w:r>
              <w:t>1.7 (119% gain)</w:t>
            </w:r>
          </w:p>
        </w:tc>
      </w:tr>
      <w:bookmarkEnd w:id="6"/>
    </w:tbl>
    <w:p w14:paraId="33B7D380" w14:textId="729D7112" w:rsidR="0026454E" w:rsidRDefault="0026454E" w:rsidP="002E21A1"/>
    <w:p w14:paraId="329902C9" w14:textId="47300C6F" w:rsidR="008A22EA" w:rsidRDefault="008A22EA" w:rsidP="008A22EA">
      <w:pPr>
        <w:pStyle w:val="Caption"/>
        <w:keepNext/>
        <w:ind w:left="1701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User throughput </w:t>
      </w:r>
      <w:r w:rsidRPr="005E036A">
        <w:t xml:space="preserve">of </w:t>
      </w:r>
      <w:r>
        <w:t>Enhanced</w:t>
      </w:r>
      <w:r w:rsidRPr="00A96402">
        <w:t xml:space="preserve"> v</w:t>
      </w:r>
      <w:r w:rsidR="005F1C5D">
        <w:t>s</w:t>
      </w:r>
      <w:r w:rsidRPr="00A96402">
        <w:t xml:space="preserve"> </w:t>
      </w:r>
      <w:r>
        <w:t>Baseline NC-JT:</w:t>
      </w:r>
      <w:r>
        <w:br/>
      </w:r>
      <w:r w:rsidR="002E21A1">
        <w:t>Dense</w:t>
      </w:r>
      <w:r>
        <w:t xml:space="preserve"> </w:t>
      </w:r>
      <w:r w:rsidR="002E21A1">
        <w:t>Urban</w:t>
      </w:r>
      <w:r>
        <w:t xml:space="preserve"> with </w:t>
      </w:r>
      <w:r w:rsidR="002E21A1">
        <w:t>3</w:t>
      </w:r>
      <w:r w:rsidRPr="005E036A">
        <w:t>-TRP coordination clusters</w:t>
      </w:r>
    </w:p>
    <w:tbl>
      <w:tblPr>
        <w:tblW w:w="8736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654"/>
        <w:gridCol w:w="1655"/>
        <w:gridCol w:w="1655"/>
        <w:gridCol w:w="1655"/>
      </w:tblGrid>
      <w:tr w:rsidR="005F1C5D" w14:paraId="6BFEA557" w14:textId="77777777" w:rsidTr="005F1C5D">
        <w:trPr>
          <w:trHeight w:val="478"/>
          <w:jc w:val="center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B2E42A" w14:textId="77777777" w:rsidR="005F1C5D" w:rsidRPr="00265863" w:rsidRDefault="005F1C5D" w:rsidP="00AE003C">
            <w:pPr>
              <w:spacing w:after="0"/>
              <w:jc w:val="center"/>
              <w:rPr>
                <w:bCs/>
                <w:color w:val="000000"/>
                <w:lang w:val="en-CA"/>
              </w:rPr>
            </w:pPr>
            <w:r w:rsidRPr="00265863">
              <w:rPr>
                <w:bCs/>
                <w:color w:val="000000"/>
                <w:lang w:val="en-CA"/>
              </w:rPr>
              <w:t>UPT</w:t>
            </w:r>
            <w:r>
              <w:rPr>
                <w:bCs/>
                <w:color w:val="000000"/>
                <w:lang w:val="en-CA"/>
              </w:rPr>
              <w:t xml:space="preserve"> [bps/Hz/user]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E7D43B" w14:textId="4DC7D83D" w:rsidR="005F1C5D" w:rsidRDefault="00AB5E50" w:rsidP="00AE003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group-based reporting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2C5C562" w14:textId="77777777" w:rsidR="005F1C5D" w:rsidRPr="000D0019" w:rsidRDefault="005F1C5D" w:rsidP="00AE003C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</w:rPr>
              <w:t>2</w:t>
            </w:r>
            <w:r w:rsidRPr="000D0019">
              <w:rPr>
                <w:color w:val="000000"/>
              </w:rPr>
              <w:t>0% RU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8321472" w14:textId="77777777" w:rsidR="005F1C5D" w:rsidRPr="000D0019" w:rsidRDefault="005F1C5D" w:rsidP="00AE003C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</w:rPr>
              <w:t>5</w:t>
            </w:r>
            <w:r w:rsidRPr="000D0019">
              <w:rPr>
                <w:color w:val="000000"/>
              </w:rPr>
              <w:t>0% RU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4473D11" w14:textId="77777777" w:rsidR="005F1C5D" w:rsidRPr="000D0019" w:rsidRDefault="005F1C5D" w:rsidP="00AE003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0D0019">
              <w:rPr>
                <w:color w:val="000000"/>
              </w:rPr>
              <w:t>0% RU</w:t>
            </w:r>
          </w:p>
        </w:tc>
      </w:tr>
      <w:tr w:rsidR="005F1C5D" w14:paraId="1E2507F1" w14:textId="77777777" w:rsidTr="005F1C5D">
        <w:trPr>
          <w:trHeight w:val="315"/>
          <w:jc w:val="center"/>
        </w:trPr>
        <w:tc>
          <w:tcPr>
            <w:tcW w:w="21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19F7AA" w14:textId="77777777" w:rsidR="005F1C5D" w:rsidRDefault="005F1C5D" w:rsidP="00AE003C">
            <w:pPr>
              <w:spacing w:after="0"/>
              <w:jc w:val="center"/>
              <w:rPr>
                <w:color w:val="000000"/>
                <w:lang w:val="en-CA" w:eastAsia="en-CA"/>
              </w:rPr>
            </w:pPr>
            <w:r>
              <w:rPr>
                <w:color w:val="000000"/>
              </w:rPr>
              <w:t>Mean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EE61" w14:textId="77777777" w:rsidR="005F1C5D" w:rsidRPr="00265863" w:rsidRDefault="005F1C5D" w:rsidP="00AE003C">
            <w:pPr>
              <w:spacing w:after="0"/>
              <w:jc w:val="center"/>
            </w:pPr>
            <w:r w:rsidRPr="00265863">
              <w:t>Baseline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CCDE" w14:textId="7CFC9FE6" w:rsidR="005F1C5D" w:rsidRPr="00265863" w:rsidRDefault="005F1C5D" w:rsidP="00AE003C">
            <w:pPr>
              <w:spacing w:after="0"/>
              <w:jc w:val="center"/>
              <w:rPr>
                <w:lang w:val="en-CA" w:eastAsia="en-CA"/>
              </w:rPr>
            </w:pPr>
            <w:r>
              <w:t>14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F1B05" w14:textId="77777777" w:rsidR="005F1C5D" w:rsidRPr="00265863" w:rsidRDefault="005F1C5D" w:rsidP="00AE003C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9.4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C5566" w14:textId="64A3211C" w:rsidR="005F1C5D" w:rsidRPr="00265863" w:rsidRDefault="005F1C5D" w:rsidP="00AE003C">
            <w:pPr>
              <w:spacing w:after="0"/>
              <w:jc w:val="center"/>
            </w:pPr>
            <w:r>
              <w:t>6</w:t>
            </w:r>
          </w:p>
        </w:tc>
      </w:tr>
      <w:tr w:rsidR="005F1C5D" w14:paraId="0583B5AE" w14:textId="77777777" w:rsidTr="005F1C5D">
        <w:trPr>
          <w:trHeight w:val="315"/>
          <w:jc w:val="center"/>
        </w:trPr>
        <w:tc>
          <w:tcPr>
            <w:tcW w:w="211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AE72E2" w14:textId="77777777" w:rsidR="005F1C5D" w:rsidRDefault="005F1C5D" w:rsidP="00AE003C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87A02C4" w14:textId="77777777" w:rsidR="005F1C5D" w:rsidRDefault="005F1C5D" w:rsidP="00AE003C">
            <w:pPr>
              <w:spacing w:after="0"/>
              <w:jc w:val="center"/>
            </w:pPr>
            <w:r>
              <w:t>Enhanced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7BC92205" w14:textId="6F4D2B2C" w:rsidR="005F1C5D" w:rsidRDefault="005F1C5D" w:rsidP="00AE003C">
            <w:pPr>
              <w:spacing w:after="0"/>
              <w:jc w:val="center"/>
            </w:pPr>
            <w:r>
              <w:t>15.5 (11% gain)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noWrap/>
            <w:vAlign w:val="bottom"/>
          </w:tcPr>
          <w:p w14:paraId="6E2B0DBA" w14:textId="0B83DDEF" w:rsidR="005F1C5D" w:rsidRDefault="005F1C5D" w:rsidP="00AE003C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11 (18% gain)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bottom"/>
          </w:tcPr>
          <w:p w14:paraId="04BA98C7" w14:textId="2753A04B" w:rsidR="005F1C5D" w:rsidRDefault="005F1C5D" w:rsidP="00AE003C">
            <w:pPr>
              <w:spacing w:after="0"/>
              <w:jc w:val="center"/>
            </w:pPr>
            <w:r>
              <w:t>8.3 (39% gain)</w:t>
            </w:r>
          </w:p>
        </w:tc>
      </w:tr>
      <w:tr w:rsidR="005F1C5D" w14:paraId="03ADB295" w14:textId="77777777" w:rsidTr="00AE003C">
        <w:trPr>
          <w:trHeight w:val="315"/>
          <w:jc w:val="center"/>
        </w:trPr>
        <w:tc>
          <w:tcPr>
            <w:tcW w:w="21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78E143" w14:textId="77777777" w:rsidR="005F1C5D" w:rsidRDefault="005F1C5D" w:rsidP="00AE003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Cell-edge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9DD0" w14:textId="77777777" w:rsidR="005F1C5D" w:rsidRDefault="005F1C5D" w:rsidP="00AE003C">
            <w:pPr>
              <w:spacing w:after="0"/>
              <w:jc w:val="center"/>
            </w:pPr>
            <w:r>
              <w:t>Baseline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0E798" w14:textId="3455CB83" w:rsidR="005F1C5D" w:rsidRDefault="005F1C5D" w:rsidP="00AE003C">
            <w:pPr>
              <w:spacing w:after="0"/>
              <w:jc w:val="center"/>
            </w:pPr>
            <w:r>
              <w:t>6.7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815A14" w14:textId="795D797C" w:rsidR="005F1C5D" w:rsidRDefault="005F1C5D" w:rsidP="00AE003C">
            <w:pPr>
              <w:spacing w:after="0"/>
              <w:jc w:val="center"/>
            </w:pPr>
            <w:r>
              <w:t>2.9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69A362" w14:textId="7C0BB2FE" w:rsidR="005F1C5D" w:rsidRDefault="00BC3A50" w:rsidP="00AE003C">
            <w:pPr>
              <w:spacing w:after="0"/>
              <w:jc w:val="center"/>
            </w:pPr>
            <w:r>
              <w:t>1.3</w:t>
            </w:r>
          </w:p>
        </w:tc>
      </w:tr>
      <w:tr w:rsidR="005F1C5D" w14:paraId="48DCC6B5" w14:textId="77777777" w:rsidTr="00AE003C">
        <w:trPr>
          <w:trHeight w:val="315"/>
          <w:jc w:val="center"/>
        </w:trPr>
        <w:tc>
          <w:tcPr>
            <w:tcW w:w="211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A8B8A6" w14:textId="77777777" w:rsidR="005F1C5D" w:rsidRDefault="005F1C5D" w:rsidP="00AE003C">
            <w:pPr>
              <w:spacing w:after="0"/>
              <w:jc w:val="center"/>
              <w:rPr>
                <w:color w:val="000000"/>
                <w:lang w:val="en-CA" w:eastAsia="en-CA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8C08CD4" w14:textId="77777777" w:rsidR="005F1C5D" w:rsidRDefault="005F1C5D" w:rsidP="00AE003C">
            <w:pPr>
              <w:spacing w:after="0"/>
              <w:jc w:val="center"/>
            </w:pPr>
            <w:r>
              <w:t>Enhanced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2DE7504C" w14:textId="48A398A2" w:rsidR="005F1C5D" w:rsidRDefault="005F1C5D" w:rsidP="00AE003C">
            <w:pPr>
              <w:spacing w:after="0"/>
              <w:jc w:val="center"/>
              <w:rPr>
                <w:lang w:val="en-CA" w:eastAsia="en-CA"/>
              </w:rPr>
            </w:pPr>
            <w:r>
              <w:t>8.9 (32% gain)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noWrap/>
            <w:vAlign w:val="bottom"/>
            <w:hideMark/>
          </w:tcPr>
          <w:p w14:paraId="1E003EB1" w14:textId="52ADA735" w:rsidR="005F1C5D" w:rsidRDefault="005F1C5D" w:rsidP="00AE003C">
            <w:pPr>
              <w:spacing w:after="0"/>
              <w:jc w:val="center"/>
              <w:rPr>
                <w:lang w:val="en-CA" w:eastAsia="en-CA"/>
              </w:rPr>
            </w:pPr>
            <w:r>
              <w:rPr>
                <w:lang w:val="en-CA" w:eastAsia="en-CA"/>
              </w:rPr>
              <w:t>4.3 (48% gain)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bottom"/>
          </w:tcPr>
          <w:p w14:paraId="0A71BFEE" w14:textId="68A57A6B" w:rsidR="005F1C5D" w:rsidRDefault="00BC3A50" w:rsidP="00AE003C">
            <w:pPr>
              <w:spacing w:after="0"/>
              <w:jc w:val="center"/>
            </w:pPr>
            <w:r>
              <w:t>3</w:t>
            </w:r>
            <w:r w:rsidR="005F1C5D">
              <w:t xml:space="preserve"> (1</w:t>
            </w:r>
            <w:r>
              <w:t>23</w:t>
            </w:r>
            <w:r w:rsidR="005F1C5D">
              <w:t>% gain)</w:t>
            </w:r>
          </w:p>
        </w:tc>
      </w:tr>
    </w:tbl>
    <w:p w14:paraId="228F8434" w14:textId="5BCEB60F" w:rsidR="002E21A1" w:rsidRDefault="002E21A1" w:rsidP="00666020"/>
    <w:p w14:paraId="242B3CAF" w14:textId="59DE9A23" w:rsidR="00406682" w:rsidRDefault="00406682" w:rsidP="00B40044">
      <w:pPr>
        <w:pStyle w:val="Heading2"/>
      </w:pPr>
      <w:r>
        <w:t>2.1</w:t>
      </w:r>
      <w:r>
        <w:tab/>
        <w:t>Enhancement of g</w:t>
      </w:r>
      <w:r w:rsidRPr="005179EE">
        <w:t>roup-based beam reporting</w:t>
      </w:r>
    </w:p>
    <w:p w14:paraId="0B85ACE3" w14:textId="46CA7408" w:rsidR="00AB4235" w:rsidRPr="00B40044" w:rsidRDefault="00F84C46" w:rsidP="00AB4235">
      <w:pPr>
        <w:jc w:val="both"/>
      </w:pPr>
      <w:r w:rsidRPr="00B40044">
        <w:t xml:space="preserve">Based on the significant performance gain </w:t>
      </w:r>
      <w:r w:rsidR="00BB61BE" w:rsidRPr="00B40044">
        <w:t>with enhanced group-based reporting</w:t>
      </w:r>
      <w:r w:rsidR="00AB4235" w:rsidRPr="00B40044">
        <w:t>, we propose to study enhanced group-based beam reporting to ensure simultaneous multi-TRP transmission with multi-panel reception. The baseline for the comparison can assume group-based beam reporting supported in NR Rel-15/16.</w:t>
      </w:r>
    </w:p>
    <w:p w14:paraId="22462E06" w14:textId="622FA02A" w:rsidR="00AB4235" w:rsidRPr="00B40044" w:rsidRDefault="00B32773" w:rsidP="00AB4235">
      <w:pPr>
        <w:pStyle w:val="Proposal"/>
      </w:pPr>
      <w:bookmarkStart w:id="7" w:name="_Toc54394153"/>
      <w:bookmarkStart w:id="8" w:name="_Toc54396179"/>
      <w:r>
        <w:lastRenderedPageBreak/>
        <w:t xml:space="preserve">In NR Rel-17, </w:t>
      </w:r>
      <w:r w:rsidR="00AB4235" w:rsidRPr="00B40044">
        <w:t>enhanced group-based beam reporting to ensure simultaneous multi-TRP transmission with multi-panel reception (with up to 4 layers in FR2).</w:t>
      </w:r>
      <w:bookmarkEnd w:id="7"/>
      <w:bookmarkEnd w:id="8"/>
    </w:p>
    <w:p w14:paraId="6CB39776" w14:textId="77777777" w:rsidR="00B32773" w:rsidRDefault="00B32773" w:rsidP="00C5663A"/>
    <w:p w14:paraId="207CBF91" w14:textId="483D9679" w:rsidR="00C5663A" w:rsidRDefault="00C11543" w:rsidP="005540EA">
      <w:pPr>
        <w:jc w:val="both"/>
      </w:pPr>
      <w:r>
        <w:t>F</w:t>
      </w:r>
      <w:r w:rsidR="00EF1AAD">
        <w:t>or enhancing group-based beam reporting</w:t>
      </w:r>
      <w:r>
        <w:t>,</w:t>
      </w:r>
      <w:r w:rsidR="00EF1AAD">
        <w:t xml:space="preserve"> </w:t>
      </w:r>
      <w:r>
        <w:t>one needs to</w:t>
      </w:r>
      <w:r w:rsidR="00EF1AAD">
        <w:t xml:space="preserve"> introduce </w:t>
      </w:r>
      <w:r w:rsidR="00C5663A">
        <w:t xml:space="preserve">two or more groups of NZP CSI-RS (or SSB) resources for channel measurement. Each group of NZP CSI-RS (or </w:t>
      </w:r>
      <w:proofErr w:type="gramStart"/>
      <w:r w:rsidR="00C5663A">
        <w:t>SSB)  for</w:t>
      </w:r>
      <w:proofErr w:type="gramEnd"/>
      <w:r w:rsidR="00C5663A">
        <w:t xml:space="preserve"> channel measurements may be associated with a TRP</w:t>
      </w:r>
      <w:r w:rsidR="001479B8">
        <w:t>.  Each group of N</w:t>
      </w:r>
      <w:r w:rsidR="005540EA">
        <w:t>ZP CSI-RS (or SSB)</w:t>
      </w:r>
      <w:r w:rsidR="00C5663A">
        <w:t xml:space="preserve"> may contain one or more NZP CSI-RS (or SSB) resources, each</w:t>
      </w:r>
      <w:r w:rsidR="005540EA">
        <w:t xml:space="preserve"> </w:t>
      </w:r>
      <w:r w:rsidR="00C5663A">
        <w:t xml:space="preserve">associated with a beam. </w:t>
      </w:r>
    </w:p>
    <w:p w14:paraId="6CCDE9F3" w14:textId="14034E92" w:rsidR="00C5663A" w:rsidRDefault="00C5663A" w:rsidP="00AC2EB4">
      <w:pPr>
        <w:jc w:val="both"/>
      </w:pPr>
      <w:r>
        <w:t xml:space="preserve">One </w:t>
      </w:r>
      <w:r w:rsidR="007322E6">
        <w:t>option</w:t>
      </w:r>
      <w:r>
        <w:t xml:space="preserve"> to group NZP CSI-RS is to use an NZP CSI-RS resource set as a group. The CSI-ReportConfig is thus extended to contain two or more resourcesForChannelMeasurement where each pointing to a group of NZP CSI-RS or SSB to be used for channel measurements. </w:t>
      </w:r>
    </w:p>
    <w:p w14:paraId="7B6F1D83" w14:textId="528CF5B6" w:rsidR="00591D45" w:rsidRDefault="00CD2361" w:rsidP="00C5663A">
      <w:r w:rsidRPr="00CD2361">
        <w:t>Alternatively, the different groups of CSI-RS resources can belong to the same CSI-RS resource set. In case all CSI-RS resource</w:t>
      </w:r>
      <w:r>
        <w:t>s</w:t>
      </w:r>
      <w:r w:rsidRPr="00CD2361">
        <w:t xml:space="preserve"> belong to the same CSI-RS resource set</w:t>
      </w:r>
      <w:r w:rsidR="00063074">
        <w:t>,</w:t>
      </w:r>
      <w:r w:rsidRPr="00CD2361">
        <w:t xml:space="preserve"> some other indication</w:t>
      </w:r>
      <w:r w:rsidR="00F97C58">
        <w:t xml:space="preserve"> (e.g., a group index)</w:t>
      </w:r>
      <w:r w:rsidRPr="00CD2361">
        <w:t xml:space="preserve"> is needed to divide the CSI-RS resource into the different groups. </w:t>
      </w:r>
      <w:r w:rsidR="009D36F7">
        <w:t xml:space="preserve">For example, </w:t>
      </w:r>
      <w:r w:rsidR="00D10783" w:rsidRPr="00D10783">
        <w:t xml:space="preserve">each NZP CSI-RS resource or group of NZP CSI-RS resources is associated with an index that indicates that these resources are transmitted from the same TRP. </w:t>
      </w:r>
    </w:p>
    <w:p w14:paraId="0919E7E1" w14:textId="41E14804" w:rsidR="00552203" w:rsidRDefault="00552203" w:rsidP="00C5663A"/>
    <w:p w14:paraId="315176D1" w14:textId="0B696560" w:rsidR="00552203" w:rsidRDefault="00552203" w:rsidP="00552203">
      <w:pPr>
        <w:pStyle w:val="Proposal"/>
      </w:pPr>
      <w:bookmarkStart w:id="9" w:name="_Toc54396180"/>
      <w:r>
        <w:t xml:space="preserve">For enhancing </w:t>
      </w:r>
      <w:r w:rsidR="00853E0E">
        <w:t>group-based beam reporting i</w:t>
      </w:r>
      <w:r>
        <w:t xml:space="preserve">n NR Rel-17, </w:t>
      </w:r>
      <w:r w:rsidR="00853E0E">
        <w:t>downselect between one of the following options:</w:t>
      </w:r>
      <w:bookmarkEnd w:id="9"/>
    </w:p>
    <w:p w14:paraId="6562C733" w14:textId="154D2385" w:rsidR="00853E0E" w:rsidRDefault="00853E0E" w:rsidP="00853E0E">
      <w:pPr>
        <w:pStyle w:val="Proposal"/>
        <w:numPr>
          <w:ilvl w:val="0"/>
          <w:numId w:val="0"/>
        </w:numPr>
        <w:ind w:left="1701"/>
      </w:pPr>
      <w:bookmarkStart w:id="10" w:name="_Toc54396181"/>
      <w:r>
        <w:t xml:space="preserve">Alt. 1. </w:t>
      </w:r>
      <w:r w:rsidR="00096BCE">
        <w:t xml:space="preserve">NZP CSI-RS resources </w:t>
      </w:r>
      <w:r w:rsidR="00684D16">
        <w:t>belonging to one NZP CSI-RS resource set is associated with a TRP</w:t>
      </w:r>
      <w:bookmarkEnd w:id="10"/>
    </w:p>
    <w:p w14:paraId="4B585199" w14:textId="40EE4BD8" w:rsidR="00684D16" w:rsidRPr="00B40044" w:rsidRDefault="00684D16" w:rsidP="00853E0E">
      <w:pPr>
        <w:pStyle w:val="Proposal"/>
        <w:numPr>
          <w:ilvl w:val="0"/>
          <w:numId w:val="0"/>
        </w:numPr>
        <w:ind w:left="1701"/>
      </w:pPr>
      <w:bookmarkStart w:id="11" w:name="_Toc54396182"/>
      <w:r>
        <w:t>Alt. 2.</w:t>
      </w:r>
      <w:r w:rsidR="00F97C58">
        <w:t xml:space="preserve">  Introduce a group index </w:t>
      </w:r>
      <w:r w:rsidR="00323962">
        <w:t>per NZP CSI-RS resource where the NZP CSI-RS resources with the same group index are associated with the same TRP</w:t>
      </w:r>
      <w:bookmarkEnd w:id="11"/>
      <w:r w:rsidR="00323962">
        <w:t xml:space="preserve"> </w:t>
      </w:r>
    </w:p>
    <w:p w14:paraId="7A949628" w14:textId="77777777" w:rsidR="00552203" w:rsidRDefault="00552203" w:rsidP="00C5663A"/>
    <w:p w14:paraId="220BC517" w14:textId="6B965B5D" w:rsidR="000728C4" w:rsidRDefault="000728C4" w:rsidP="000728C4">
      <w:pPr>
        <w:pStyle w:val="Heading1"/>
      </w:pPr>
      <w:r>
        <w:t>3</w:t>
      </w:r>
      <w:r>
        <w:tab/>
      </w:r>
      <w:r>
        <w:t>Conclusion</w:t>
      </w:r>
    </w:p>
    <w:p w14:paraId="081AD50C" w14:textId="233F9BD4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4D6CA6">
        <w:t xml:space="preserve">, </w:t>
      </w:r>
      <w:r w:rsidRPr="00CE0424">
        <w:t xml:space="preserve">we </w:t>
      </w:r>
      <w:r w:rsidR="004D6CA6">
        <w:t>make</w:t>
      </w:r>
      <w:r w:rsidRPr="00CE0424">
        <w:t xml:space="preserve"> the following</w:t>
      </w:r>
      <w:r w:rsidR="004D6CA6">
        <w:t xml:space="preserve"> observation and proposal</w:t>
      </w:r>
      <w:r w:rsidRPr="00CE0424">
        <w:t>:</w:t>
      </w:r>
    </w:p>
    <w:bookmarkStart w:id="12" w:name="_In-sequence_SDU_delivery"/>
    <w:bookmarkStart w:id="13" w:name="_GoBack"/>
    <w:bookmarkEnd w:id="12"/>
    <w:bookmarkEnd w:id="13"/>
    <w:p w14:paraId="5300DA47" w14:textId="49EA39D7" w:rsidR="009F10D9" w:rsidRDefault="00591D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Pr="005F577B">
        <w:rPr>
          <w:b w:val="0"/>
          <w:bCs/>
        </w:rPr>
        <w:fldChar w:fldCharType="separate"/>
      </w:r>
      <w:hyperlink w:anchor="_Toc54396204" w:history="1">
        <w:r w:rsidR="009F10D9" w:rsidRPr="0070592D">
          <w:rPr>
            <w:rStyle w:val="Hyperlink"/>
            <w:noProof/>
          </w:rPr>
          <w:t>Observation 1</w:t>
        </w:r>
        <w:r w:rsidR="009F10D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9F10D9" w:rsidRPr="0070592D">
          <w:rPr>
            <w:rStyle w:val="Hyperlink"/>
            <w:noProof/>
          </w:rPr>
          <w:t>NR Rel-15/16 group-based beam reporting does not necessarily ensure simultaneous multi-TRP transmission with multi-panel reception which means that reception of up to 4 layers may be always be ensured in FR2.</w:t>
        </w:r>
      </w:hyperlink>
    </w:p>
    <w:p w14:paraId="62C2C74F" w14:textId="24EA1C6B" w:rsidR="009F10D9" w:rsidRDefault="009F10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54396205" w:history="1">
        <w:r w:rsidRPr="0070592D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Pr="0070592D">
          <w:rPr>
            <w:rStyle w:val="Hyperlink"/>
            <w:noProof/>
            <w:lang w:val="en-GB"/>
          </w:rPr>
          <w:t>Significant system-level performance gains are observed from enhancing group-based reporting for the simultaneous multi-TRP transmission with multi-panel reception use case to ensure 4 layers reception in FR2</w:t>
        </w:r>
      </w:hyperlink>
    </w:p>
    <w:p w14:paraId="2A8B0CC6" w14:textId="656502A8" w:rsidR="00591D29" w:rsidRPr="005F577B" w:rsidRDefault="00591D29" w:rsidP="00591D29">
      <w:pPr>
        <w:pStyle w:val="TableofFigures"/>
        <w:tabs>
          <w:tab w:val="right" w:leader="dot" w:pos="9629"/>
        </w:tabs>
        <w:rPr>
          <w:b w:val="0"/>
          <w:bCs/>
        </w:rPr>
      </w:pPr>
      <w:r w:rsidRPr="005F577B">
        <w:rPr>
          <w:b w:val="0"/>
          <w:bCs/>
        </w:rPr>
        <w:fldChar w:fldCharType="end"/>
      </w:r>
    </w:p>
    <w:p w14:paraId="24BE3BA2" w14:textId="77777777" w:rsidR="00323962" w:rsidRDefault="00591D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\n \h \z \t "Proposal" \c </w:instrText>
      </w:r>
      <w:r w:rsidRPr="005F577B">
        <w:rPr>
          <w:b w:val="0"/>
          <w:bCs/>
        </w:rPr>
        <w:fldChar w:fldCharType="separate"/>
      </w:r>
      <w:hyperlink w:anchor="_Toc54396179" w:history="1">
        <w:r w:rsidR="00323962" w:rsidRPr="0047256E">
          <w:rPr>
            <w:rStyle w:val="Hyperlink"/>
            <w:noProof/>
          </w:rPr>
          <w:t>Proposal 1</w:t>
        </w:r>
        <w:r w:rsidR="0032396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323962" w:rsidRPr="0047256E">
          <w:rPr>
            <w:rStyle w:val="Hyperlink"/>
            <w:noProof/>
          </w:rPr>
          <w:t>In NR Rel-17, enhanced group-based beam reporting to ensure simultaneous multi-TRP transmission with multi-panel reception (with up to 4 layers in FR2).</w:t>
        </w:r>
      </w:hyperlink>
    </w:p>
    <w:p w14:paraId="310273E5" w14:textId="77777777" w:rsidR="00323962" w:rsidRDefault="0032396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54396180" w:history="1">
        <w:r w:rsidRPr="0047256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Pr="0047256E">
          <w:rPr>
            <w:rStyle w:val="Hyperlink"/>
            <w:noProof/>
          </w:rPr>
          <w:t>For enhancing group-based beam reporting in NR Rel-17, downselect between one of the following options:</w:t>
        </w:r>
      </w:hyperlink>
    </w:p>
    <w:p w14:paraId="4624DAF4" w14:textId="77777777" w:rsidR="00323962" w:rsidRDefault="0032396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54396181" w:history="1">
        <w:r w:rsidRPr="0047256E">
          <w:rPr>
            <w:rStyle w:val="Hyperlink"/>
            <w:noProof/>
          </w:rPr>
          <w:t>Alt. 1. NZP CSI-RS resources belonging to one NZP CSI-RS resource set is associated with a TRP</w:t>
        </w:r>
      </w:hyperlink>
    </w:p>
    <w:p w14:paraId="0EF0966A" w14:textId="77777777" w:rsidR="00323962" w:rsidRDefault="0032396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54396182" w:history="1">
        <w:r w:rsidRPr="0047256E">
          <w:rPr>
            <w:rStyle w:val="Hyperlink"/>
            <w:noProof/>
          </w:rPr>
          <w:t>Alt. 2.  Introduce a group index per NZP CSI-RS resource where the NZP CSI-RS resources with the same group index are associated with the same TRP</w:t>
        </w:r>
      </w:hyperlink>
    </w:p>
    <w:p w14:paraId="3C982B33" w14:textId="3EC716D5" w:rsidR="00C01F33" w:rsidRPr="00CE0424" w:rsidRDefault="00591D29" w:rsidP="00591D29">
      <w:pPr>
        <w:pStyle w:val="BodyText"/>
      </w:pPr>
      <w:r w:rsidRPr="005F577B">
        <w:rPr>
          <w:b/>
          <w:bCs/>
        </w:rPr>
        <w:fldChar w:fldCharType="end"/>
      </w:r>
    </w:p>
    <w:p w14:paraId="34BE20F7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1F9E483F" w14:textId="68AAF070" w:rsidR="003A7EF3" w:rsidRDefault="001B080C" w:rsidP="00CE0424">
      <w:pPr>
        <w:pStyle w:val="Reference"/>
      </w:pPr>
      <w:bookmarkStart w:id="14" w:name="_Ref40275742"/>
      <w:bookmarkStart w:id="15" w:name="_Ref174151459"/>
      <w:bookmarkStart w:id="16" w:name="_Ref189809556"/>
      <w:r>
        <w:t>RP-19</w:t>
      </w:r>
      <w:r w:rsidR="00A501EF" w:rsidRPr="00A501EF">
        <w:t>3133</w:t>
      </w:r>
      <w:r w:rsidR="00A501EF">
        <w:t xml:space="preserve">, </w:t>
      </w:r>
      <w:r w:rsidRPr="001B080C">
        <w:t>New WID: Further enhancements on MIMO for NR</w:t>
      </w:r>
      <w:r w:rsidR="00A501EF">
        <w:t xml:space="preserve">, Samsung, RAN#86, </w:t>
      </w:r>
      <w:proofErr w:type="spellStart"/>
      <w:r w:rsidR="00A501EF">
        <w:t>Sitges</w:t>
      </w:r>
      <w:proofErr w:type="spellEnd"/>
      <w:r w:rsidR="00A501EF">
        <w:t>, December 2019</w:t>
      </w:r>
      <w:bookmarkEnd w:id="14"/>
      <w:bookmarkEnd w:id="15"/>
      <w:bookmarkEnd w:id="16"/>
      <w:r w:rsidR="004477B4">
        <w:t>.</w:t>
      </w:r>
    </w:p>
    <w:p w14:paraId="00D6E2DD" w14:textId="4E0BED04" w:rsidR="00DC1B7E" w:rsidRPr="00CE0424" w:rsidRDefault="00DC1B7E" w:rsidP="008A22EA">
      <w:pPr>
        <w:pStyle w:val="Reference"/>
        <w:spacing w:line="240" w:lineRule="auto"/>
      </w:pPr>
      <w:bookmarkStart w:id="17" w:name="_Ref54161672"/>
      <w:r w:rsidRPr="00282AE3">
        <w:lastRenderedPageBreak/>
        <w:t>R1-2007151</w:t>
      </w:r>
      <w:r>
        <w:t xml:space="preserve">, </w:t>
      </w:r>
      <w:r w:rsidRPr="00282AE3">
        <w:t>R17 FeMIMO summary Item 1 EVM - final</w:t>
      </w:r>
      <w:r>
        <w:t xml:space="preserve">, </w:t>
      </w:r>
      <w:r w:rsidRPr="00756C95">
        <w:t>#102-e</w:t>
      </w:r>
      <w:r>
        <w:t xml:space="preserve">, </w:t>
      </w:r>
      <w:r w:rsidRPr="003760C0">
        <w:t>August 17th – 28th, 2020</w:t>
      </w:r>
      <w:bookmarkEnd w:id="17"/>
    </w:p>
    <w:sectPr w:rsidR="00DC1B7E" w:rsidRPr="00CE0424" w:rsidSect="00C473A5"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537FB" w14:textId="77777777" w:rsidR="009A30AD" w:rsidRDefault="009A30AD">
      <w:r>
        <w:separator/>
      </w:r>
    </w:p>
  </w:endnote>
  <w:endnote w:type="continuationSeparator" w:id="0">
    <w:p w14:paraId="7515D11C" w14:textId="77777777" w:rsidR="009A30AD" w:rsidRDefault="009A30AD">
      <w:r>
        <w:continuationSeparator/>
      </w:r>
    </w:p>
  </w:endnote>
  <w:endnote w:type="continuationNotice" w:id="1">
    <w:p w14:paraId="776249F7" w14:textId="77777777" w:rsidR="009A30AD" w:rsidRDefault="009A30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A3AD" w14:textId="77777777" w:rsidR="003B6FD9" w:rsidRDefault="003B6F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8B335" w14:textId="77777777" w:rsidR="009A30AD" w:rsidRDefault="009A30AD">
      <w:r>
        <w:separator/>
      </w:r>
    </w:p>
  </w:footnote>
  <w:footnote w:type="continuationSeparator" w:id="0">
    <w:p w14:paraId="3E206BC5" w14:textId="77777777" w:rsidR="009A30AD" w:rsidRDefault="009A30AD">
      <w:r>
        <w:continuationSeparator/>
      </w:r>
    </w:p>
  </w:footnote>
  <w:footnote w:type="continuationNotice" w:id="1">
    <w:p w14:paraId="50304064" w14:textId="77777777" w:rsidR="009A30AD" w:rsidRDefault="009A30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BA3B2D"/>
    <w:multiLevelType w:val="hybridMultilevel"/>
    <w:tmpl w:val="CBDC4F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A14A9B"/>
    <w:multiLevelType w:val="hybridMultilevel"/>
    <w:tmpl w:val="CC2E8B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7243BF"/>
    <w:multiLevelType w:val="hybridMultilevel"/>
    <w:tmpl w:val="5ECAE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D3332D"/>
    <w:multiLevelType w:val="hybridMultilevel"/>
    <w:tmpl w:val="F78A20E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E41FA0"/>
    <w:multiLevelType w:val="hybridMultilevel"/>
    <w:tmpl w:val="C442B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2B3F28"/>
    <w:multiLevelType w:val="hybridMultilevel"/>
    <w:tmpl w:val="94FE399A"/>
    <w:lvl w:ilvl="0" w:tplc="7D163C1E">
      <w:start w:val="3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89D0598C">
      <w:start w:val="3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447871"/>
    <w:multiLevelType w:val="hybridMultilevel"/>
    <w:tmpl w:val="5B447871"/>
    <w:lvl w:ilvl="0" w:tplc="B2B4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4F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AB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A2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4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2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"/>
  </w:num>
  <w:num w:numId="4">
    <w:abstractNumId w:val="23"/>
  </w:num>
  <w:num w:numId="5">
    <w:abstractNumId w:val="24"/>
  </w:num>
  <w:num w:numId="6">
    <w:abstractNumId w:val="28"/>
  </w:num>
  <w:num w:numId="7">
    <w:abstractNumId w:val="8"/>
  </w:num>
  <w:num w:numId="8">
    <w:abstractNumId w:val="10"/>
  </w:num>
  <w:num w:numId="9">
    <w:abstractNumId w:val="6"/>
  </w:num>
  <w:num w:numId="10">
    <w:abstractNumId w:val="30"/>
  </w:num>
  <w:num w:numId="11">
    <w:abstractNumId w:val="16"/>
  </w:num>
  <w:num w:numId="12">
    <w:abstractNumId w:val="29"/>
  </w:num>
  <w:num w:numId="13">
    <w:abstractNumId w:val="20"/>
  </w:num>
  <w:num w:numId="14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4"/>
  </w:num>
  <w:num w:numId="17">
    <w:abstractNumId w:val="18"/>
  </w:num>
  <w:num w:numId="18">
    <w:abstractNumId w:val="14"/>
  </w:num>
  <w:num w:numId="19">
    <w:abstractNumId w:val="21"/>
  </w:num>
  <w:num w:numId="20">
    <w:abstractNumId w:val="25"/>
  </w:num>
  <w:num w:numId="21">
    <w:abstractNumId w:val="15"/>
  </w:num>
  <w:num w:numId="22">
    <w:abstractNumId w:val="12"/>
  </w:num>
  <w:num w:numId="23">
    <w:abstractNumId w:val="1"/>
  </w:num>
  <w:num w:numId="24">
    <w:abstractNumId w:val="0"/>
  </w:num>
  <w:num w:numId="25">
    <w:abstractNumId w:val="19"/>
  </w:num>
  <w:num w:numId="26">
    <w:abstractNumId w:val="23"/>
    <w:lvlOverride w:ilvl="0">
      <w:startOverride w:val="1"/>
    </w:lvlOverride>
  </w:num>
  <w:num w:numId="27">
    <w:abstractNumId w:val="27"/>
  </w:num>
  <w:num w:numId="28">
    <w:abstractNumId w:val="26"/>
  </w:num>
  <w:num w:numId="29">
    <w:abstractNumId w:val="7"/>
  </w:num>
  <w:num w:numId="30">
    <w:abstractNumId w:val="5"/>
  </w:num>
  <w:num w:numId="31">
    <w:abstractNumId w:val="9"/>
  </w:num>
  <w:num w:numId="3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04"/>
    <w:rsid w:val="000006E1"/>
    <w:rsid w:val="00002A37"/>
    <w:rsid w:val="0000564C"/>
    <w:rsid w:val="00006446"/>
    <w:rsid w:val="00006896"/>
    <w:rsid w:val="0000693E"/>
    <w:rsid w:val="00007038"/>
    <w:rsid w:val="00007CDC"/>
    <w:rsid w:val="00011B28"/>
    <w:rsid w:val="0001214E"/>
    <w:rsid w:val="0001475F"/>
    <w:rsid w:val="0001580F"/>
    <w:rsid w:val="00015D15"/>
    <w:rsid w:val="00015D2B"/>
    <w:rsid w:val="00016DF7"/>
    <w:rsid w:val="000176DB"/>
    <w:rsid w:val="00017C85"/>
    <w:rsid w:val="000207E3"/>
    <w:rsid w:val="00021B8F"/>
    <w:rsid w:val="00021FDC"/>
    <w:rsid w:val="000233EF"/>
    <w:rsid w:val="0002564D"/>
    <w:rsid w:val="00025ECA"/>
    <w:rsid w:val="0002622F"/>
    <w:rsid w:val="0002668E"/>
    <w:rsid w:val="00026787"/>
    <w:rsid w:val="00031D4E"/>
    <w:rsid w:val="000325B8"/>
    <w:rsid w:val="0003289A"/>
    <w:rsid w:val="00032A1B"/>
    <w:rsid w:val="00032F67"/>
    <w:rsid w:val="00033E19"/>
    <w:rsid w:val="00034C15"/>
    <w:rsid w:val="00035918"/>
    <w:rsid w:val="00036508"/>
    <w:rsid w:val="00036BA1"/>
    <w:rsid w:val="0004061C"/>
    <w:rsid w:val="000407AF"/>
    <w:rsid w:val="0004108D"/>
    <w:rsid w:val="000418DE"/>
    <w:rsid w:val="000422E2"/>
    <w:rsid w:val="00042F22"/>
    <w:rsid w:val="000444EF"/>
    <w:rsid w:val="00045271"/>
    <w:rsid w:val="00045976"/>
    <w:rsid w:val="0005268A"/>
    <w:rsid w:val="00052A07"/>
    <w:rsid w:val="000534E3"/>
    <w:rsid w:val="0005606A"/>
    <w:rsid w:val="00057117"/>
    <w:rsid w:val="000572EE"/>
    <w:rsid w:val="000608C4"/>
    <w:rsid w:val="000616E7"/>
    <w:rsid w:val="0006198E"/>
    <w:rsid w:val="00062577"/>
    <w:rsid w:val="00063074"/>
    <w:rsid w:val="000645DF"/>
    <w:rsid w:val="0006487E"/>
    <w:rsid w:val="00065E1A"/>
    <w:rsid w:val="00066522"/>
    <w:rsid w:val="00071478"/>
    <w:rsid w:val="00071979"/>
    <w:rsid w:val="00071FA5"/>
    <w:rsid w:val="000728C4"/>
    <w:rsid w:val="000735A3"/>
    <w:rsid w:val="00076CA7"/>
    <w:rsid w:val="00077E5F"/>
    <w:rsid w:val="0008036A"/>
    <w:rsid w:val="00081123"/>
    <w:rsid w:val="00081456"/>
    <w:rsid w:val="00081AE6"/>
    <w:rsid w:val="00081D0B"/>
    <w:rsid w:val="00083678"/>
    <w:rsid w:val="00083D3A"/>
    <w:rsid w:val="0008489F"/>
    <w:rsid w:val="000855EB"/>
    <w:rsid w:val="00085B52"/>
    <w:rsid w:val="000866F2"/>
    <w:rsid w:val="00087924"/>
    <w:rsid w:val="0009009F"/>
    <w:rsid w:val="0009044B"/>
    <w:rsid w:val="00091557"/>
    <w:rsid w:val="000918F0"/>
    <w:rsid w:val="000924C1"/>
    <w:rsid w:val="000924F0"/>
    <w:rsid w:val="000925AB"/>
    <w:rsid w:val="00093474"/>
    <w:rsid w:val="00094A49"/>
    <w:rsid w:val="00094BD6"/>
    <w:rsid w:val="0009510F"/>
    <w:rsid w:val="0009616F"/>
    <w:rsid w:val="00096206"/>
    <w:rsid w:val="0009690C"/>
    <w:rsid w:val="00096BCE"/>
    <w:rsid w:val="00097750"/>
    <w:rsid w:val="000A1B7B"/>
    <w:rsid w:val="000A47A0"/>
    <w:rsid w:val="000A5660"/>
    <w:rsid w:val="000A56F2"/>
    <w:rsid w:val="000A71C9"/>
    <w:rsid w:val="000A7807"/>
    <w:rsid w:val="000B08ED"/>
    <w:rsid w:val="000B1D5C"/>
    <w:rsid w:val="000B2719"/>
    <w:rsid w:val="000B3A8F"/>
    <w:rsid w:val="000B4AB9"/>
    <w:rsid w:val="000B4FED"/>
    <w:rsid w:val="000B58C3"/>
    <w:rsid w:val="000B59AD"/>
    <w:rsid w:val="000B61E9"/>
    <w:rsid w:val="000B7EC5"/>
    <w:rsid w:val="000C165A"/>
    <w:rsid w:val="000C1B24"/>
    <w:rsid w:val="000C2AE1"/>
    <w:rsid w:val="000C2CD2"/>
    <w:rsid w:val="000C2E19"/>
    <w:rsid w:val="000C394F"/>
    <w:rsid w:val="000C4643"/>
    <w:rsid w:val="000C4675"/>
    <w:rsid w:val="000C739B"/>
    <w:rsid w:val="000C7F57"/>
    <w:rsid w:val="000D0D07"/>
    <w:rsid w:val="000D2588"/>
    <w:rsid w:val="000D4797"/>
    <w:rsid w:val="000D4C9B"/>
    <w:rsid w:val="000D5D5D"/>
    <w:rsid w:val="000D5F28"/>
    <w:rsid w:val="000D667E"/>
    <w:rsid w:val="000D69D5"/>
    <w:rsid w:val="000D6EFA"/>
    <w:rsid w:val="000E0527"/>
    <w:rsid w:val="000E1236"/>
    <w:rsid w:val="000E1E92"/>
    <w:rsid w:val="000E3C8C"/>
    <w:rsid w:val="000E4E3F"/>
    <w:rsid w:val="000E733C"/>
    <w:rsid w:val="000E7F42"/>
    <w:rsid w:val="000F06D6"/>
    <w:rsid w:val="000F0EB1"/>
    <w:rsid w:val="000F1106"/>
    <w:rsid w:val="000F3BE9"/>
    <w:rsid w:val="000F3F6C"/>
    <w:rsid w:val="000F4AC3"/>
    <w:rsid w:val="000F4FFC"/>
    <w:rsid w:val="000F5666"/>
    <w:rsid w:val="000F6DF3"/>
    <w:rsid w:val="001005FF"/>
    <w:rsid w:val="00103F35"/>
    <w:rsid w:val="00104111"/>
    <w:rsid w:val="00105560"/>
    <w:rsid w:val="001062E6"/>
    <w:rsid w:val="001062FB"/>
    <w:rsid w:val="001063E6"/>
    <w:rsid w:val="00106CBC"/>
    <w:rsid w:val="00110C23"/>
    <w:rsid w:val="00111206"/>
    <w:rsid w:val="00113CF4"/>
    <w:rsid w:val="001141B4"/>
    <w:rsid w:val="0011530E"/>
    <w:rsid w:val="001153EA"/>
    <w:rsid w:val="00115643"/>
    <w:rsid w:val="00116765"/>
    <w:rsid w:val="001215FA"/>
    <w:rsid w:val="001219F5"/>
    <w:rsid w:val="00121A20"/>
    <w:rsid w:val="001223C4"/>
    <w:rsid w:val="00122A63"/>
    <w:rsid w:val="00122FE2"/>
    <w:rsid w:val="0012377F"/>
    <w:rsid w:val="001237B2"/>
    <w:rsid w:val="00124314"/>
    <w:rsid w:val="00126B4A"/>
    <w:rsid w:val="0012792C"/>
    <w:rsid w:val="00127E11"/>
    <w:rsid w:val="00130420"/>
    <w:rsid w:val="00131295"/>
    <w:rsid w:val="00131AD4"/>
    <w:rsid w:val="00132FD0"/>
    <w:rsid w:val="00133A96"/>
    <w:rsid w:val="00133B30"/>
    <w:rsid w:val="001344C0"/>
    <w:rsid w:val="001346FA"/>
    <w:rsid w:val="00135252"/>
    <w:rsid w:val="00137AB5"/>
    <w:rsid w:val="00137F0B"/>
    <w:rsid w:val="00140257"/>
    <w:rsid w:val="00140593"/>
    <w:rsid w:val="00140753"/>
    <w:rsid w:val="00140A7E"/>
    <w:rsid w:val="00140F02"/>
    <w:rsid w:val="00141FDF"/>
    <w:rsid w:val="001470A7"/>
    <w:rsid w:val="001479B8"/>
    <w:rsid w:val="00150404"/>
    <w:rsid w:val="00151D1E"/>
    <w:rsid w:val="00151E23"/>
    <w:rsid w:val="001526E0"/>
    <w:rsid w:val="00152C91"/>
    <w:rsid w:val="00153E0E"/>
    <w:rsid w:val="001546BA"/>
    <w:rsid w:val="001551B5"/>
    <w:rsid w:val="0015583E"/>
    <w:rsid w:val="0015637E"/>
    <w:rsid w:val="001574AF"/>
    <w:rsid w:val="00160101"/>
    <w:rsid w:val="0016055B"/>
    <w:rsid w:val="0016251C"/>
    <w:rsid w:val="00163773"/>
    <w:rsid w:val="00163A7E"/>
    <w:rsid w:val="001659C1"/>
    <w:rsid w:val="00166299"/>
    <w:rsid w:val="0016632F"/>
    <w:rsid w:val="00167FE8"/>
    <w:rsid w:val="00170411"/>
    <w:rsid w:val="00171802"/>
    <w:rsid w:val="00173A8E"/>
    <w:rsid w:val="001740FC"/>
    <w:rsid w:val="00174794"/>
    <w:rsid w:val="0017502C"/>
    <w:rsid w:val="00176983"/>
    <w:rsid w:val="00177607"/>
    <w:rsid w:val="0018143F"/>
    <w:rsid w:val="00181FF8"/>
    <w:rsid w:val="00183B4E"/>
    <w:rsid w:val="001854D6"/>
    <w:rsid w:val="001902D6"/>
    <w:rsid w:val="001905B8"/>
    <w:rsid w:val="00190AC1"/>
    <w:rsid w:val="001927D0"/>
    <w:rsid w:val="00192A36"/>
    <w:rsid w:val="00192DC4"/>
    <w:rsid w:val="0019341A"/>
    <w:rsid w:val="00195957"/>
    <w:rsid w:val="00196682"/>
    <w:rsid w:val="00197DF9"/>
    <w:rsid w:val="001A1987"/>
    <w:rsid w:val="001A2564"/>
    <w:rsid w:val="001A368D"/>
    <w:rsid w:val="001A44E5"/>
    <w:rsid w:val="001A53D8"/>
    <w:rsid w:val="001A5ACE"/>
    <w:rsid w:val="001A6173"/>
    <w:rsid w:val="001A6CBA"/>
    <w:rsid w:val="001B080C"/>
    <w:rsid w:val="001B0D97"/>
    <w:rsid w:val="001B2242"/>
    <w:rsid w:val="001B2EB2"/>
    <w:rsid w:val="001B3225"/>
    <w:rsid w:val="001B38C0"/>
    <w:rsid w:val="001B4F5E"/>
    <w:rsid w:val="001B5A5D"/>
    <w:rsid w:val="001B6CA7"/>
    <w:rsid w:val="001B6D93"/>
    <w:rsid w:val="001B7C76"/>
    <w:rsid w:val="001C05DA"/>
    <w:rsid w:val="001C0ADF"/>
    <w:rsid w:val="001C10ED"/>
    <w:rsid w:val="001C112C"/>
    <w:rsid w:val="001C1659"/>
    <w:rsid w:val="001C1CE5"/>
    <w:rsid w:val="001C279F"/>
    <w:rsid w:val="001C39F6"/>
    <w:rsid w:val="001C3D2A"/>
    <w:rsid w:val="001C4984"/>
    <w:rsid w:val="001C52A5"/>
    <w:rsid w:val="001C5DA1"/>
    <w:rsid w:val="001C77E2"/>
    <w:rsid w:val="001D0EE4"/>
    <w:rsid w:val="001D1442"/>
    <w:rsid w:val="001D2DD2"/>
    <w:rsid w:val="001D3F48"/>
    <w:rsid w:val="001D4250"/>
    <w:rsid w:val="001D51BA"/>
    <w:rsid w:val="001D53E7"/>
    <w:rsid w:val="001D6342"/>
    <w:rsid w:val="001D6D53"/>
    <w:rsid w:val="001D7768"/>
    <w:rsid w:val="001E1559"/>
    <w:rsid w:val="001E193E"/>
    <w:rsid w:val="001E1D49"/>
    <w:rsid w:val="001E1E82"/>
    <w:rsid w:val="001E3D7D"/>
    <w:rsid w:val="001E50EE"/>
    <w:rsid w:val="001E58E2"/>
    <w:rsid w:val="001E66C1"/>
    <w:rsid w:val="001E7AED"/>
    <w:rsid w:val="001F24FE"/>
    <w:rsid w:val="001F3916"/>
    <w:rsid w:val="001F3A8A"/>
    <w:rsid w:val="001F4D82"/>
    <w:rsid w:val="001F54C5"/>
    <w:rsid w:val="001F5E15"/>
    <w:rsid w:val="001F662C"/>
    <w:rsid w:val="001F7074"/>
    <w:rsid w:val="00200490"/>
    <w:rsid w:val="00201F3A"/>
    <w:rsid w:val="00202409"/>
    <w:rsid w:val="00203F96"/>
    <w:rsid w:val="0020427D"/>
    <w:rsid w:val="002054E6"/>
    <w:rsid w:val="002069B2"/>
    <w:rsid w:val="00207748"/>
    <w:rsid w:val="0020782C"/>
    <w:rsid w:val="00207FA3"/>
    <w:rsid w:val="002106A8"/>
    <w:rsid w:val="0021392C"/>
    <w:rsid w:val="00214B11"/>
    <w:rsid w:val="00214DA8"/>
    <w:rsid w:val="00215423"/>
    <w:rsid w:val="002158FA"/>
    <w:rsid w:val="00215945"/>
    <w:rsid w:val="00215A73"/>
    <w:rsid w:val="00220600"/>
    <w:rsid w:val="00220641"/>
    <w:rsid w:val="00221F10"/>
    <w:rsid w:val="002224DB"/>
    <w:rsid w:val="00223401"/>
    <w:rsid w:val="00223996"/>
    <w:rsid w:val="002239F7"/>
    <w:rsid w:val="00223FCB"/>
    <w:rsid w:val="002252C3"/>
    <w:rsid w:val="00225C54"/>
    <w:rsid w:val="002278A1"/>
    <w:rsid w:val="0023030D"/>
    <w:rsid w:val="00230765"/>
    <w:rsid w:val="00230D18"/>
    <w:rsid w:val="002319E4"/>
    <w:rsid w:val="0023245E"/>
    <w:rsid w:val="0023261B"/>
    <w:rsid w:val="00234E50"/>
    <w:rsid w:val="002351F3"/>
    <w:rsid w:val="00235632"/>
    <w:rsid w:val="00235872"/>
    <w:rsid w:val="002374AD"/>
    <w:rsid w:val="00240571"/>
    <w:rsid w:val="00241559"/>
    <w:rsid w:val="0024209D"/>
    <w:rsid w:val="002435B3"/>
    <w:rsid w:val="00243EBE"/>
    <w:rsid w:val="002458EB"/>
    <w:rsid w:val="00246A18"/>
    <w:rsid w:val="002477CB"/>
    <w:rsid w:val="00247DDC"/>
    <w:rsid w:val="002500C8"/>
    <w:rsid w:val="0025281B"/>
    <w:rsid w:val="00254E3E"/>
    <w:rsid w:val="0025597A"/>
    <w:rsid w:val="00255AD4"/>
    <w:rsid w:val="00257543"/>
    <w:rsid w:val="002578E4"/>
    <w:rsid w:val="0025798B"/>
    <w:rsid w:val="0026076B"/>
    <w:rsid w:val="002617E7"/>
    <w:rsid w:val="00264228"/>
    <w:rsid w:val="00264334"/>
    <w:rsid w:val="0026454E"/>
    <w:rsid w:val="0026473E"/>
    <w:rsid w:val="00265863"/>
    <w:rsid w:val="00266214"/>
    <w:rsid w:val="00266D74"/>
    <w:rsid w:val="00267BA0"/>
    <w:rsid w:val="00267C83"/>
    <w:rsid w:val="002702D6"/>
    <w:rsid w:val="0027144F"/>
    <w:rsid w:val="00271813"/>
    <w:rsid w:val="00271F3A"/>
    <w:rsid w:val="00272D5C"/>
    <w:rsid w:val="00273278"/>
    <w:rsid w:val="002737F4"/>
    <w:rsid w:val="00273F80"/>
    <w:rsid w:val="00276A78"/>
    <w:rsid w:val="002779D0"/>
    <w:rsid w:val="00277E07"/>
    <w:rsid w:val="00280110"/>
    <w:rsid w:val="002805F5"/>
    <w:rsid w:val="00280751"/>
    <w:rsid w:val="0028280A"/>
    <w:rsid w:val="0028372F"/>
    <w:rsid w:val="00284F95"/>
    <w:rsid w:val="0028594B"/>
    <w:rsid w:val="00286ACD"/>
    <w:rsid w:val="00287838"/>
    <w:rsid w:val="002907B5"/>
    <w:rsid w:val="00291215"/>
    <w:rsid w:val="002918A5"/>
    <w:rsid w:val="0029258A"/>
    <w:rsid w:val="00292EB7"/>
    <w:rsid w:val="00293EDD"/>
    <w:rsid w:val="00296227"/>
    <w:rsid w:val="00296E7A"/>
    <w:rsid w:val="00296F44"/>
    <w:rsid w:val="0029777D"/>
    <w:rsid w:val="002A055E"/>
    <w:rsid w:val="002A0BCC"/>
    <w:rsid w:val="002A1168"/>
    <w:rsid w:val="002A16A0"/>
    <w:rsid w:val="002A1D4E"/>
    <w:rsid w:val="002A2869"/>
    <w:rsid w:val="002A3D5D"/>
    <w:rsid w:val="002A7053"/>
    <w:rsid w:val="002A7DBF"/>
    <w:rsid w:val="002B056B"/>
    <w:rsid w:val="002B0C08"/>
    <w:rsid w:val="002B24D6"/>
    <w:rsid w:val="002B32D9"/>
    <w:rsid w:val="002B6DD7"/>
    <w:rsid w:val="002B7CBB"/>
    <w:rsid w:val="002C0494"/>
    <w:rsid w:val="002C16B4"/>
    <w:rsid w:val="002C2394"/>
    <w:rsid w:val="002C239B"/>
    <w:rsid w:val="002C30C1"/>
    <w:rsid w:val="002C30C8"/>
    <w:rsid w:val="002C41E6"/>
    <w:rsid w:val="002C429E"/>
    <w:rsid w:val="002C6108"/>
    <w:rsid w:val="002D00DC"/>
    <w:rsid w:val="002D071A"/>
    <w:rsid w:val="002D1C8A"/>
    <w:rsid w:val="002D34B2"/>
    <w:rsid w:val="002D48B0"/>
    <w:rsid w:val="002D57F6"/>
    <w:rsid w:val="002D5B37"/>
    <w:rsid w:val="002D5D0B"/>
    <w:rsid w:val="002D7637"/>
    <w:rsid w:val="002E17F2"/>
    <w:rsid w:val="002E21A1"/>
    <w:rsid w:val="002E23AA"/>
    <w:rsid w:val="002E4986"/>
    <w:rsid w:val="002E538D"/>
    <w:rsid w:val="002E6A9A"/>
    <w:rsid w:val="002E7CAE"/>
    <w:rsid w:val="002F01CE"/>
    <w:rsid w:val="002F13E4"/>
    <w:rsid w:val="002F2771"/>
    <w:rsid w:val="002F37A9"/>
    <w:rsid w:val="002F38BC"/>
    <w:rsid w:val="002F3D47"/>
    <w:rsid w:val="002F4917"/>
    <w:rsid w:val="002F533B"/>
    <w:rsid w:val="002F7AF8"/>
    <w:rsid w:val="00301CE6"/>
    <w:rsid w:val="0030256B"/>
    <w:rsid w:val="00302609"/>
    <w:rsid w:val="003031D9"/>
    <w:rsid w:val="0030501F"/>
    <w:rsid w:val="00305F2C"/>
    <w:rsid w:val="00306A53"/>
    <w:rsid w:val="00306F0F"/>
    <w:rsid w:val="00307BA1"/>
    <w:rsid w:val="0031112B"/>
    <w:rsid w:val="00311702"/>
    <w:rsid w:val="00311E82"/>
    <w:rsid w:val="00313F8F"/>
    <w:rsid w:val="00313FD6"/>
    <w:rsid w:val="003143BD"/>
    <w:rsid w:val="00315363"/>
    <w:rsid w:val="003203ED"/>
    <w:rsid w:val="00320804"/>
    <w:rsid w:val="003208DB"/>
    <w:rsid w:val="0032210E"/>
    <w:rsid w:val="00322257"/>
    <w:rsid w:val="0032229A"/>
    <w:rsid w:val="003222DC"/>
    <w:rsid w:val="0032281A"/>
    <w:rsid w:val="00322B09"/>
    <w:rsid w:val="00322C9F"/>
    <w:rsid w:val="00323962"/>
    <w:rsid w:val="00323D4D"/>
    <w:rsid w:val="00324D23"/>
    <w:rsid w:val="0032522B"/>
    <w:rsid w:val="003256D9"/>
    <w:rsid w:val="00325968"/>
    <w:rsid w:val="00331751"/>
    <w:rsid w:val="003328F1"/>
    <w:rsid w:val="00332926"/>
    <w:rsid w:val="00333547"/>
    <w:rsid w:val="00333FFC"/>
    <w:rsid w:val="00334579"/>
    <w:rsid w:val="00334F81"/>
    <w:rsid w:val="00335858"/>
    <w:rsid w:val="00336144"/>
    <w:rsid w:val="00336735"/>
    <w:rsid w:val="00336BDA"/>
    <w:rsid w:val="0033735E"/>
    <w:rsid w:val="00342BD7"/>
    <w:rsid w:val="00343A37"/>
    <w:rsid w:val="00346DB5"/>
    <w:rsid w:val="003477B1"/>
    <w:rsid w:val="00350005"/>
    <w:rsid w:val="003516BA"/>
    <w:rsid w:val="00351C42"/>
    <w:rsid w:val="00352402"/>
    <w:rsid w:val="00353A6D"/>
    <w:rsid w:val="00353F3F"/>
    <w:rsid w:val="003545BF"/>
    <w:rsid w:val="003545D6"/>
    <w:rsid w:val="00356261"/>
    <w:rsid w:val="00356DD3"/>
    <w:rsid w:val="00357380"/>
    <w:rsid w:val="003602A5"/>
    <w:rsid w:val="003602D9"/>
    <w:rsid w:val="003604CE"/>
    <w:rsid w:val="003631AF"/>
    <w:rsid w:val="00365085"/>
    <w:rsid w:val="00365BBC"/>
    <w:rsid w:val="00365CD6"/>
    <w:rsid w:val="003660A8"/>
    <w:rsid w:val="00366210"/>
    <w:rsid w:val="003665A6"/>
    <w:rsid w:val="00367B02"/>
    <w:rsid w:val="00367DE7"/>
    <w:rsid w:val="00370E47"/>
    <w:rsid w:val="003710F6"/>
    <w:rsid w:val="00371CAC"/>
    <w:rsid w:val="003742AC"/>
    <w:rsid w:val="00377993"/>
    <w:rsid w:val="00377CE1"/>
    <w:rsid w:val="00380A1D"/>
    <w:rsid w:val="003813FA"/>
    <w:rsid w:val="00381C90"/>
    <w:rsid w:val="003833BC"/>
    <w:rsid w:val="00383566"/>
    <w:rsid w:val="00383903"/>
    <w:rsid w:val="0038523A"/>
    <w:rsid w:val="00385BF0"/>
    <w:rsid w:val="00386074"/>
    <w:rsid w:val="0038681D"/>
    <w:rsid w:val="0038732A"/>
    <w:rsid w:val="00390750"/>
    <w:rsid w:val="00390E32"/>
    <w:rsid w:val="00391566"/>
    <w:rsid w:val="0039194A"/>
    <w:rsid w:val="00391DE5"/>
    <w:rsid w:val="00393127"/>
    <w:rsid w:val="003939FF"/>
    <w:rsid w:val="00396457"/>
    <w:rsid w:val="003A0B35"/>
    <w:rsid w:val="003A2223"/>
    <w:rsid w:val="003A2A0F"/>
    <w:rsid w:val="003A45A1"/>
    <w:rsid w:val="003A49F8"/>
    <w:rsid w:val="003A5B0A"/>
    <w:rsid w:val="003A5EAC"/>
    <w:rsid w:val="003A6BAC"/>
    <w:rsid w:val="003A6F74"/>
    <w:rsid w:val="003A70A4"/>
    <w:rsid w:val="003A7EF3"/>
    <w:rsid w:val="003B159C"/>
    <w:rsid w:val="003B18F5"/>
    <w:rsid w:val="003B34F5"/>
    <w:rsid w:val="003B369F"/>
    <w:rsid w:val="003B36A3"/>
    <w:rsid w:val="003B45DC"/>
    <w:rsid w:val="003B5200"/>
    <w:rsid w:val="003B64BB"/>
    <w:rsid w:val="003B6FD9"/>
    <w:rsid w:val="003B7FE5"/>
    <w:rsid w:val="003C0E22"/>
    <w:rsid w:val="003C11C8"/>
    <w:rsid w:val="003C2702"/>
    <w:rsid w:val="003C4034"/>
    <w:rsid w:val="003C5121"/>
    <w:rsid w:val="003C5A57"/>
    <w:rsid w:val="003C5FFB"/>
    <w:rsid w:val="003C6472"/>
    <w:rsid w:val="003C7806"/>
    <w:rsid w:val="003D109F"/>
    <w:rsid w:val="003D1551"/>
    <w:rsid w:val="003D224A"/>
    <w:rsid w:val="003D2478"/>
    <w:rsid w:val="003D3C45"/>
    <w:rsid w:val="003D467E"/>
    <w:rsid w:val="003D4801"/>
    <w:rsid w:val="003D550B"/>
    <w:rsid w:val="003D5B1F"/>
    <w:rsid w:val="003D5F2C"/>
    <w:rsid w:val="003E096D"/>
    <w:rsid w:val="003E15FA"/>
    <w:rsid w:val="003E55E4"/>
    <w:rsid w:val="003E6434"/>
    <w:rsid w:val="003E649D"/>
    <w:rsid w:val="003E6673"/>
    <w:rsid w:val="003E6E3C"/>
    <w:rsid w:val="003E74E3"/>
    <w:rsid w:val="003E7B04"/>
    <w:rsid w:val="003F05C7"/>
    <w:rsid w:val="003F2CD4"/>
    <w:rsid w:val="003F4639"/>
    <w:rsid w:val="003F54BE"/>
    <w:rsid w:val="003F6BBE"/>
    <w:rsid w:val="003F71BC"/>
    <w:rsid w:val="003F78FB"/>
    <w:rsid w:val="004000E8"/>
    <w:rsid w:val="004008F9"/>
    <w:rsid w:val="00402886"/>
    <w:rsid w:val="00402DC5"/>
    <w:rsid w:val="00402E2B"/>
    <w:rsid w:val="00402FA3"/>
    <w:rsid w:val="00404AC2"/>
    <w:rsid w:val="0040512B"/>
    <w:rsid w:val="00405A1E"/>
    <w:rsid w:val="00405CA5"/>
    <w:rsid w:val="00406682"/>
    <w:rsid w:val="00406C01"/>
    <w:rsid w:val="00407CD3"/>
    <w:rsid w:val="00410134"/>
    <w:rsid w:val="00410B72"/>
    <w:rsid w:val="00410F18"/>
    <w:rsid w:val="004110DD"/>
    <w:rsid w:val="0041263E"/>
    <w:rsid w:val="00413AAC"/>
    <w:rsid w:val="00413E92"/>
    <w:rsid w:val="00414D4B"/>
    <w:rsid w:val="00415E29"/>
    <w:rsid w:val="00416491"/>
    <w:rsid w:val="004164AB"/>
    <w:rsid w:val="00416837"/>
    <w:rsid w:val="00420A09"/>
    <w:rsid w:val="00421105"/>
    <w:rsid w:val="00422AA4"/>
    <w:rsid w:val="00424116"/>
    <w:rsid w:val="004242B1"/>
    <w:rsid w:val="004242F4"/>
    <w:rsid w:val="00425120"/>
    <w:rsid w:val="00425216"/>
    <w:rsid w:val="00425D55"/>
    <w:rsid w:val="00427248"/>
    <w:rsid w:val="004316FE"/>
    <w:rsid w:val="00431715"/>
    <w:rsid w:val="004323EA"/>
    <w:rsid w:val="00435CED"/>
    <w:rsid w:val="0043649F"/>
    <w:rsid w:val="00437447"/>
    <w:rsid w:val="004377DF"/>
    <w:rsid w:val="00440C24"/>
    <w:rsid w:val="00440C4B"/>
    <w:rsid w:val="00441A92"/>
    <w:rsid w:val="0044214C"/>
    <w:rsid w:val="004431DC"/>
    <w:rsid w:val="00443503"/>
    <w:rsid w:val="0044461C"/>
    <w:rsid w:val="00444F56"/>
    <w:rsid w:val="00446488"/>
    <w:rsid w:val="004477B4"/>
    <w:rsid w:val="00450634"/>
    <w:rsid w:val="0045069D"/>
    <w:rsid w:val="004517AA"/>
    <w:rsid w:val="00452CAC"/>
    <w:rsid w:val="0045466B"/>
    <w:rsid w:val="004548F8"/>
    <w:rsid w:val="00457565"/>
    <w:rsid w:val="00457B71"/>
    <w:rsid w:val="0046013E"/>
    <w:rsid w:val="00460F8E"/>
    <w:rsid w:val="00462979"/>
    <w:rsid w:val="00463493"/>
    <w:rsid w:val="00463FC4"/>
    <w:rsid w:val="00464689"/>
    <w:rsid w:val="004669E2"/>
    <w:rsid w:val="00466E70"/>
    <w:rsid w:val="00467FFC"/>
    <w:rsid w:val="00470BAD"/>
    <w:rsid w:val="00470C31"/>
    <w:rsid w:val="00471DE0"/>
    <w:rsid w:val="004734D0"/>
    <w:rsid w:val="00474115"/>
    <w:rsid w:val="004750C7"/>
    <w:rsid w:val="0047556B"/>
    <w:rsid w:val="00475F69"/>
    <w:rsid w:val="004760E2"/>
    <w:rsid w:val="0047672B"/>
    <w:rsid w:val="00477768"/>
    <w:rsid w:val="00477C69"/>
    <w:rsid w:val="00480017"/>
    <w:rsid w:val="00480495"/>
    <w:rsid w:val="00485595"/>
    <w:rsid w:val="00485D79"/>
    <w:rsid w:val="00492BC5"/>
    <w:rsid w:val="00492D28"/>
    <w:rsid w:val="004964F1"/>
    <w:rsid w:val="004A0A88"/>
    <w:rsid w:val="004A0BA0"/>
    <w:rsid w:val="004A0E18"/>
    <w:rsid w:val="004A16BC"/>
    <w:rsid w:val="004A2155"/>
    <w:rsid w:val="004A2B94"/>
    <w:rsid w:val="004A44FE"/>
    <w:rsid w:val="004A4730"/>
    <w:rsid w:val="004A5546"/>
    <w:rsid w:val="004A6C77"/>
    <w:rsid w:val="004A7AD0"/>
    <w:rsid w:val="004B07C2"/>
    <w:rsid w:val="004B1F4A"/>
    <w:rsid w:val="004B6ADF"/>
    <w:rsid w:val="004B6F6A"/>
    <w:rsid w:val="004B702C"/>
    <w:rsid w:val="004B70A2"/>
    <w:rsid w:val="004B736B"/>
    <w:rsid w:val="004B7C0C"/>
    <w:rsid w:val="004C19EA"/>
    <w:rsid w:val="004C1A8B"/>
    <w:rsid w:val="004C2528"/>
    <w:rsid w:val="004C3898"/>
    <w:rsid w:val="004C695B"/>
    <w:rsid w:val="004D1BB2"/>
    <w:rsid w:val="004D2063"/>
    <w:rsid w:val="004D36B1"/>
    <w:rsid w:val="004D3758"/>
    <w:rsid w:val="004D3AD9"/>
    <w:rsid w:val="004D4ED1"/>
    <w:rsid w:val="004D5E12"/>
    <w:rsid w:val="004D64C4"/>
    <w:rsid w:val="004D6572"/>
    <w:rsid w:val="004D6CA6"/>
    <w:rsid w:val="004D6D81"/>
    <w:rsid w:val="004D7EBD"/>
    <w:rsid w:val="004E2680"/>
    <w:rsid w:val="004E28F9"/>
    <w:rsid w:val="004E3923"/>
    <w:rsid w:val="004E3FB7"/>
    <w:rsid w:val="004E462E"/>
    <w:rsid w:val="004E48E9"/>
    <w:rsid w:val="004E4BEE"/>
    <w:rsid w:val="004E56DC"/>
    <w:rsid w:val="004E76F4"/>
    <w:rsid w:val="004F0B4E"/>
    <w:rsid w:val="004F0B6C"/>
    <w:rsid w:val="004F1FBF"/>
    <w:rsid w:val="004F2078"/>
    <w:rsid w:val="004F2832"/>
    <w:rsid w:val="004F2877"/>
    <w:rsid w:val="004F4DA3"/>
    <w:rsid w:val="004F66BE"/>
    <w:rsid w:val="004F670A"/>
    <w:rsid w:val="00500FD2"/>
    <w:rsid w:val="00504ECC"/>
    <w:rsid w:val="0050627E"/>
    <w:rsid w:val="00506557"/>
    <w:rsid w:val="0050677A"/>
    <w:rsid w:val="005069A3"/>
    <w:rsid w:val="005108D8"/>
    <w:rsid w:val="005109E6"/>
    <w:rsid w:val="005116F9"/>
    <w:rsid w:val="00513F52"/>
    <w:rsid w:val="005153A7"/>
    <w:rsid w:val="0051544A"/>
    <w:rsid w:val="005176D8"/>
    <w:rsid w:val="005179EE"/>
    <w:rsid w:val="005201CA"/>
    <w:rsid w:val="005207C4"/>
    <w:rsid w:val="005211CF"/>
    <w:rsid w:val="005219CF"/>
    <w:rsid w:val="00521F36"/>
    <w:rsid w:val="005220C6"/>
    <w:rsid w:val="00523419"/>
    <w:rsid w:val="0052407A"/>
    <w:rsid w:val="00525EDC"/>
    <w:rsid w:val="005261D1"/>
    <w:rsid w:val="005267B1"/>
    <w:rsid w:val="00527653"/>
    <w:rsid w:val="0053185D"/>
    <w:rsid w:val="00532DA6"/>
    <w:rsid w:val="00533D01"/>
    <w:rsid w:val="00534B59"/>
    <w:rsid w:val="00536759"/>
    <w:rsid w:val="00536CE0"/>
    <w:rsid w:val="00537C62"/>
    <w:rsid w:val="00542484"/>
    <w:rsid w:val="005444A8"/>
    <w:rsid w:val="00546970"/>
    <w:rsid w:val="00546AF7"/>
    <w:rsid w:val="0055076F"/>
    <w:rsid w:val="00551041"/>
    <w:rsid w:val="00552203"/>
    <w:rsid w:val="005540A3"/>
    <w:rsid w:val="005540EA"/>
    <w:rsid w:val="00554E19"/>
    <w:rsid w:val="005575ED"/>
    <w:rsid w:val="0056121F"/>
    <w:rsid w:val="00562537"/>
    <w:rsid w:val="005669AB"/>
    <w:rsid w:val="00567A8A"/>
    <w:rsid w:val="00571A3F"/>
    <w:rsid w:val="00571A8F"/>
    <w:rsid w:val="00572505"/>
    <w:rsid w:val="00573BC7"/>
    <w:rsid w:val="00574462"/>
    <w:rsid w:val="0057670D"/>
    <w:rsid w:val="00577667"/>
    <w:rsid w:val="00577694"/>
    <w:rsid w:val="00580B16"/>
    <w:rsid w:val="00582809"/>
    <w:rsid w:val="00582A87"/>
    <w:rsid w:val="00582BEC"/>
    <w:rsid w:val="00584CEB"/>
    <w:rsid w:val="0058645B"/>
    <w:rsid w:val="0058798C"/>
    <w:rsid w:val="005900FA"/>
    <w:rsid w:val="00591D29"/>
    <w:rsid w:val="00591D3C"/>
    <w:rsid w:val="00591D45"/>
    <w:rsid w:val="00592674"/>
    <w:rsid w:val="005935A4"/>
    <w:rsid w:val="00593951"/>
    <w:rsid w:val="005948C2"/>
    <w:rsid w:val="00595DCA"/>
    <w:rsid w:val="0059779B"/>
    <w:rsid w:val="00597FA7"/>
    <w:rsid w:val="005A209A"/>
    <w:rsid w:val="005A25C5"/>
    <w:rsid w:val="005A662D"/>
    <w:rsid w:val="005A72C8"/>
    <w:rsid w:val="005B0244"/>
    <w:rsid w:val="005B1409"/>
    <w:rsid w:val="005B35D7"/>
    <w:rsid w:val="005B392A"/>
    <w:rsid w:val="005B3995"/>
    <w:rsid w:val="005B3AA3"/>
    <w:rsid w:val="005B4104"/>
    <w:rsid w:val="005B4BAA"/>
    <w:rsid w:val="005B5BE5"/>
    <w:rsid w:val="005B6F83"/>
    <w:rsid w:val="005B7087"/>
    <w:rsid w:val="005C1E2B"/>
    <w:rsid w:val="005C1FD7"/>
    <w:rsid w:val="005C3005"/>
    <w:rsid w:val="005C3D75"/>
    <w:rsid w:val="005C74FB"/>
    <w:rsid w:val="005D0773"/>
    <w:rsid w:val="005D0886"/>
    <w:rsid w:val="005D0DEE"/>
    <w:rsid w:val="005D1127"/>
    <w:rsid w:val="005D1602"/>
    <w:rsid w:val="005D16D5"/>
    <w:rsid w:val="005D16F2"/>
    <w:rsid w:val="005D1CF9"/>
    <w:rsid w:val="005D3003"/>
    <w:rsid w:val="005D381C"/>
    <w:rsid w:val="005E0576"/>
    <w:rsid w:val="005E0B61"/>
    <w:rsid w:val="005E2FCD"/>
    <w:rsid w:val="005E385F"/>
    <w:rsid w:val="005E4B27"/>
    <w:rsid w:val="005E54E1"/>
    <w:rsid w:val="005E5B81"/>
    <w:rsid w:val="005E5C85"/>
    <w:rsid w:val="005E6088"/>
    <w:rsid w:val="005E6858"/>
    <w:rsid w:val="005E6A59"/>
    <w:rsid w:val="005E78EA"/>
    <w:rsid w:val="005E7E0D"/>
    <w:rsid w:val="005F0F1A"/>
    <w:rsid w:val="005F1C5D"/>
    <w:rsid w:val="005F2CB1"/>
    <w:rsid w:val="005F3025"/>
    <w:rsid w:val="005F4DFA"/>
    <w:rsid w:val="005F618C"/>
    <w:rsid w:val="005F6999"/>
    <w:rsid w:val="005F7051"/>
    <w:rsid w:val="005F70BD"/>
    <w:rsid w:val="0060283C"/>
    <w:rsid w:val="0060442A"/>
    <w:rsid w:val="0060498B"/>
    <w:rsid w:val="00604F14"/>
    <w:rsid w:val="00606B8E"/>
    <w:rsid w:val="00606CAA"/>
    <w:rsid w:val="006107EB"/>
    <w:rsid w:val="006115B9"/>
    <w:rsid w:val="00611B83"/>
    <w:rsid w:val="0061267B"/>
    <w:rsid w:val="00613257"/>
    <w:rsid w:val="00615F5C"/>
    <w:rsid w:val="00616FEB"/>
    <w:rsid w:val="00620A71"/>
    <w:rsid w:val="00620D80"/>
    <w:rsid w:val="006234A6"/>
    <w:rsid w:val="00627B8B"/>
    <w:rsid w:val="00630001"/>
    <w:rsid w:val="006302B8"/>
    <w:rsid w:val="006311B3"/>
    <w:rsid w:val="006323BE"/>
    <w:rsid w:val="0063284C"/>
    <w:rsid w:val="00634247"/>
    <w:rsid w:val="00636398"/>
    <w:rsid w:val="006368D3"/>
    <w:rsid w:val="006377EC"/>
    <w:rsid w:val="006379C1"/>
    <w:rsid w:val="0064151F"/>
    <w:rsid w:val="00641533"/>
    <w:rsid w:val="0064208D"/>
    <w:rsid w:val="00643475"/>
    <w:rsid w:val="0064396A"/>
    <w:rsid w:val="00643996"/>
    <w:rsid w:val="006444F7"/>
    <w:rsid w:val="0064624E"/>
    <w:rsid w:val="00646641"/>
    <w:rsid w:val="00650AB9"/>
    <w:rsid w:val="00655451"/>
    <w:rsid w:val="00655733"/>
    <w:rsid w:val="00655ACD"/>
    <w:rsid w:val="00655CB2"/>
    <w:rsid w:val="00655EBC"/>
    <w:rsid w:val="00656A92"/>
    <w:rsid w:val="00656DDE"/>
    <w:rsid w:val="0066011D"/>
    <w:rsid w:val="006607C0"/>
    <w:rsid w:val="006613A6"/>
    <w:rsid w:val="006627A2"/>
    <w:rsid w:val="006634E6"/>
    <w:rsid w:val="006655EE"/>
    <w:rsid w:val="00666020"/>
    <w:rsid w:val="00667EE7"/>
    <w:rsid w:val="00670922"/>
    <w:rsid w:val="00670BE1"/>
    <w:rsid w:val="0067218F"/>
    <w:rsid w:val="00673FC9"/>
    <w:rsid w:val="006741F2"/>
    <w:rsid w:val="00674569"/>
    <w:rsid w:val="006748C3"/>
    <w:rsid w:val="00674CC3"/>
    <w:rsid w:val="00675474"/>
    <w:rsid w:val="00675C72"/>
    <w:rsid w:val="006767FE"/>
    <w:rsid w:val="00676D5E"/>
    <w:rsid w:val="006771F9"/>
    <w:rsid w:val="006776D7"/>
    <w:rsid w:val="00681003"/>
    <w:rsid w:val="00681658"/>
    <w:rsid w:val="006816D1"/>
    <w:rsid w:val="006817C9"/>
    <w:rsid w:val="00682A12"/>
    <w:rsid w:val="00683056"/>
    <w:rsid w:val="00683ECE"/>
    <w:rsid w:val="00684D16"/>
    <w:rsid w:val="0068667C"/>
    <w:rsid w:val="006874AC"/>
    <w:rsid w:val="00692B4D"/>
    <w:rsid w:val="00695818"/>
    <w:rsid w:val="00695FC2"/>
    <w:rsid w:val="00696949"/>
    <w:rsid w:val="00696B00"/>
    <w:rsid w:val="00696E53"/>
    <w:rsid w:val="00697052"/>
    <w:rsid w:val="006972F7"/>
    <w:rsid w:val="006A46FB"/>
    <w:rsid w:val="006A5E28"/>
    <w:rsid w:val="006A697B"/>
    <w:rsid w:val="006A7AFF"/>
    <w:rsid w:val="006B1247"/>
    <w:rsid w:val="006B1816"/>
    <w:rsid w:val="006B1D6B"/>
    <w:rsid w:val="006B2099"/>
    <w:rsid w:val="006B3937"/>
    <w:rsid w:val="006B4FC2"/>
    <w:rsid w:val="006B50CF"/>
    <w:rsid w:val="006B54BB"/>
    <w:rsid w:val="006B61B4"/>
    <w:rsid w:val="006B7D1A"/>
    <w:rsid w:val="006C0189"/>
    <w:rsid w:val="006C03B8"/>
    <w:rsid w:val="006C2779"/>
    <w:rsid w:val="006C2F2B"/>
    <w:rsid w:val="006C58B5"/>
    <w:rsid w:val="006C5DD2"/>
    <w:rsid w:val="006C5EC9"/>
    <w:rsid w:val="006C6059"/>
    <w:rsid w:val="006C651A"/>
    <w:rsid w:val="006C6BEF"/>
    <w:rsid w:val="006C6E7B"/>
    <w:rsid w:val="006C7522"/>
    <w:rsid w:val="006C7B51"/>
    <w:rsid w:val="006C7ECF"/>
    <w:rsid w:val="006D0112"/>
    <w:rsid w:val="006D3D73"/>
    <w:rsid w:val="006D4010"/>
    <w:rsid w:val="006D4785"/>
    <w:rsid w:val="006D4887"/>
    <w:rsid w:val="006D5C52"/>
    <w:rsid w:val="006D6F08"/>
    <w:rsid w:val="006D768F"/>
    <w:rsid w:val="006D7DB5"/>
    <w:rsid w:val="006E062C"/>
    <w:rsid w:val="006E1712"/>
    <w:rsid w:val="006E1810"/>
    <w:rsid w:val="006E1C82"/>
    <w:rsid w:val="006E1D6A"/>
    <w:rsid w:val="006E1FA0"/>
    <w:rsid w:val="006E28B7"/>
    <w:rsid w:val="006E2A9B"/>
    <w:rsid w:val="006E3310"/>
    <w:rsid w:val="006E4E39"/>
    <w:rsid w:val="006E565E"/>
    <w:rsid w:val="006E56D6"/>
    <w:rsid w:val="006E61F2"/>
    <w:rsid w:val="006E673D"/>
    <w:rsid w:val="006E699E"/>
    <w:rsid w:val="006E7D3B"/>
    <w:rsid w:val="006F084C"/>
    <w:rsid w:val="006F17AC"/>
    <w:rsid w:val="006F1B70"/>
    <w:rsid w:val="006F21F8"/>
    <w:rsid w:val="006F2822"/>
    <w:rsid w:val="006F341D"/>
    <w:rsid w:val="006F3CDE"/>
    <w:rsid w:val="006F58D4"/>
    <w:rsid w:val="006F6582"/>
    <w:rsid w:val="006F71E2"/>
    <w:rsid w:val="0070007C"/>
    <w:rsid w:val="007012E9"/>
    <w:rsid w:val="00701D70"/>
    <w:rsid w:val="00701DCD"/>
    <w:rsid w:val="0070346E"/>
    <w:rsid w:val="00704EDB"/>
    <w:rsid w:val="007055DE"/>
    <w:rsid w:val="007059E4"/>
    <w:rsid w:val="00706101"/>
    <w:rsid w:val="00707072"/>
    <w:rsid w:val="00707D61"/>
    <w:rsid w:val="007105E2"/>
    <w:rsid w:val="00712287"/>
    <w:rsid w:val="00712772"/>
    <w:rsid w:val="007141BA"/>
    <w:rsid w:val="007148D3"/>
    <w:rsid w:val="00715B9A"/>
    <w:rsid w:val="00721D46"/>
    <w:rsid w:val="00722B6B"/>
    <w:rsid w:val="007247A6"/>
    <w:rsid w:val="00725562"/>
    <w:rsid w:val="007257D0"/>
    <w:rsid w:val="00726EA6"/>
    <w:rsid w:val="00727208"/>
    <w:rsid w:val="00727680"/>
    <w:rsid w:val="00727C33"/>
    <w:rsid w:val="00730F3C"/>
    <w:rsid w:val="0073151A"/>
    <w:rsid w:val="00731BA8"/>
    <w:rsid w:val="007322E6"/>
    <w:rsid w:val="00732EA8"/>
    <w:rsid w:val="007348AD"/>
    <w:rsid w:val="007348B1"/>
    <w:rsid w:val="0073511C"/>
    <w:rsid w:val="007352A1"/>
    <w:rsid w:val="007356D0"/>
    <w:rsid w:val="007362A6"/>
    <w:rsid w:val="00736D7D"/>
    <w:rsid w:val="0073707D"/>
    <w:rsid w:val="00740DAE"/>
    <w:rsid w:val="00740E58"/>
    <w:rsid w:val="007417C1"/>
    <w:rsid w:val="007432E4"/>
    <w:rsid w:val="007433A2"/>
    <w:rsid w:val="00743987"/>
    <w:rsid w:val="007445A0"/>
    <w:rsid w:val="0074524B"/>
    <w:rsid w:val="007458B9"/>
    <w:rsid w:val="00746231"/>
    <w:rsid w:val="00746993"/>
    <w:rsid w:val="00747B08"/>
    <w:rsid w:val="00747D8B"/>
    <w:rsid w:val="00751228"/>
    <w:rsid w:val="00752AFD"/>
    <w:rsid w:val="00753096"/>
    <w:rsid w:val="00755788"/>
    <w:rsid w:val="00755B06"/>
    <w:rsid w:val="00755F4D"/>
    <w:rsid w:val="0075698D"/>
    <w:rsid w:val="007571E1"/>
    <w:rsid w:val="007604B2"/>
    <w:rsid w:val="007611BF"/>
    <w:rsid w:val="007611F2"/>
    <w:rsid w:val="0076134C"/>
    <w:rsid w:val="007625AF"/>
    <w:rsid w:val="00762F28"/>
    <w:rsid w:val="00763899"/>
    <w:rsid w:val="007638B8"/>
    <w:rsid w:val="00764925"/>
    <w:rsid w:val="00765011"/>
    <w:rsid w:val="00765281"/>
    <w:rsid w:val="007659B9"/>
    <w:rsid w:val="00766BAD"/>
    <w:rsid w:val="00766DC0"/>
    <w:rsid w:val="00767E13"/>
    <w:rsid w:val="00771580"/>
    <w:rsid w:val="007717F8"/>
    <w:rsid w:val="0077284D"/>
    <w:rsid w:val="007729A2"/>
    <w:rsid w:val="007752D0"/>
    <w:rsid w:val="007755F2"/>
    <w:rsid w:val="00776971"/>
    <w:rsid w:val="00777110"/>
    <w:rsid w:val="007777A3"/>
    <w:rsid w:val="00777D47"/>
    <w:rsid w:val="00780A80"/>
    <w:rsid w:val="0078177E"/>
    <w:rsid w:val="0078304C"/>
    <w:rsid w:val="007834C0"/>
    <w:rsid w:val="00783523"/>
    <w:rsid w:val="00783673"/>
    <w:rsid w:val="00785407"/>
    <w:rsid w:val="00785490"/>
    <w:rsid w:val="00787E1D"/>
    <w:rsid w:val="0079063E"/>
    <w:rsid w:val="00790C65"/>
    <w:rsid w:val="00791DEE"/>
    <w:rsid w:val="007925EA"/>
    <w:rsid w:val="0079289C"/>
    <w:rsid w:val="00792EFB"/>
    <w:rsid w:val="00793CD8"/>
    <w:rsid w:val="00795820"/>
    <w:rsid w:val="00795C92"/>
    <w:rsid w:val="00796231"/>
    <w:rsid w:val="00797B0E"/>
    <w:rsid w:val="007A05DC"/>
    <w:rsid w:val="007A1CB3"/>
    <w:rsid w:val="007A306F"/>
    <w:rsid w:val="007A43A6"/>
    <w:rsid w:val="007A58A6"/>
    <w:rsid w:val="007A5EFE"/>
    <w:rsid w:val="007A607A"/>
    <w:rsid w:val="007A63DB"/>
    <w:rsid w:val="007B0A00"/>
    <w:rsid w:val="007B3661"/>
    <w:rsid w:val="007B3B35"/>
    <w:rsid w:val="007B3D2D"/>
    <w:rsid w:val="007B4428"/>
    <w:rsid w:val="007B50AE"/>
    <w:rsid w:val="007B51DF"/>
    <w:rsid w:val="007B6391"/>
    <w:rsid w:val="007B68B8"/>
    <w:rsid w:val="007C01C2"/>
    <w:rsid w:val="007C05DD"/>
    <w:rsid w:val="007C1ED7"/>
    <w:rsid w:val="007C3826"/>
    <w:rsid w:val="007C3D18"/>
    <w:rsid w:val="007C60BF"/>
    <w:rsid w:val="007C6A07"/>
    <w:rsid w:val="007C75A1"/>
    <w:rsid w:val="007C77A5"/>
    <w:rsid w:val="007D043A"/>
    <w:rsid w:val="007D04E5"/>
    <w:rsid w:val="007D4A7B"/>
    <w:rsid w:val="007D5901"/>
    <w:rsid w:val="007D5CF6"/>
    <w:rsid w:val="007D7526"/>
    <w:rsid w:val="007E0A30"/>
    <w:rsid w:val="007E15A1"/>
    <w:rsid w:val="007E30EA"/>
    <w:rsid w:val="007E3109"/>
    <w:rsid w:val="007E4610"/>
    <w:rsid w:val="007E4715"/>
    <w:rsid w:val="007E505B"/>
    <w:rsid w:val="007E5806"/>
    <w:rsid w:val="007E6F63"/>
    <w:rsid w:val="007E7091"/>
    <w:rsid w:val="007F0584"/>
    <w:rsid w:val="007F3180"/>
    <w:rsid w:val="007F3709"/>
    <w:rsid w:val="007F539E"/>
    <w:rsid w:val="007F5FEE"/>
    <w:rsid w:val="007F6455"/>
    <w:rsid w:val="007F680E"/>
    <w:rsid w:val="007F7D43"/>
    <w:rsid w:val="0080174D"/>
    <w:rsid w:val="00803460"/>
    <w:rsid w:val="00803516"/>
    <w:rsid w:val="00803FAE"/>
    <w:rsid w:val="008053BB"/>
    <w:rsid w:val="0080605F"/>
    <w:rsid w:val="00806BBA"/>
    <w:rsid w:val="00807786"/>
    <w:rsid w:val="0081131A"/>
    <w:rsid w:val="008116AB"/>
    <w:rsid w:val="00811FCB"/>
    <w:rsid w:val="00813561"/>
    <w:rsid w:val="00813A3D"/>
    <w:rsid w:val="00813F3D"/>
    <w:rsid w:val="0081432C"/>
    <w:rsid w:val="008151EA"/>
    <w:rsid w:val="008152B7"/>
    <w:rsid w:val="008158D6"/>
    <w:rsid w:val="00816198"/>
    <w:rsid w:val="008167FA"/>
    <w:rsid w:val="00817196"/>
    <w:rsid w:val="008235DB"/>
    <w:rsid w:val="00823EBB"/>
    <w:rsid w:val="008247E5"/>
    <w:rsid w:val="00824AB4"/>
    <w:rsid w:val="00824BB6"/>
    <w:rsid w:val="008251A5"/>
    <w:rsid w:val="00825C42"/>
    <w:rsid w:val="00825D25"/>
    <w:rsid w:val="00825FC8"/>
    <w:rsid w:val="00826320"/>
    <w:rsid w:val="00827D6F"/>
    <w:rsid w:val="008320A2"/>
    <w:rsid w:val="0083390C"/>
    <w:rsid w:val="00835C3D"/>
    <w:rsid w:val="008360D7"/>
    <w:rsid w:val="0083765C"/>
    <w:rsid w:val="008376AC"/>
    <w:rsid w:val="00840AC8"/>
    <w:rsid w:val="008444E8"/>
    <w:rsid w:val="008447A9"/>
    <w:rsid w:val="00844E80"/>
    <w:rsid w:val="00846FE7"/>
    <w:rsid w:val="008524B0"/>
    <w:rsid w:val="00852BC3"/>
    <w:rsid w:val="00853E0E"/>
    <w:rsid w:val="00855BAD"/>
    <w:rsid w:val="0085671F"/>
    <w:rsid w:val="00856911"/>
    <w:rsid w:val="00860C45"/>
    <w:rsid w:val="00861945"/>
    <w:rsid w:val="00862D7E"/>
    <w:rsid w:val="00862D99"/>
    <w:rsid w:val="008630C4"/>
    <w:rsid w:val="00863AAD"/>
    <w:rsid w:val="008641DE"/>
    <w:rsid w:val="008653BC"/>
    <w:rsid w:val="008677FD"/>
    <w:rsid w:val="00867C76"/>
    <w:rsid w:val="00867D4A"/>
    <w:rsid w:val="008705A5"/>
    <w:rsid w:val="008706D4"/>
    <w:rsid w:val="00870ABC"/>
    <w:rsid w:val="00870F8A"/>
    <w:rsid w:val="008719A4"/>
    <w:rsid w:val="00871D23"/>
    <w:rsid w:val="00872C50"/>
    <w:rsid w:val="0087391E"/>
    <w:rsid w:val="008741EC"/>
    <w:rsid w:val="00874312"/>
    <w:rsid w:val="0087437C"/>
    <w:rsid w:val="00874FA4"/>
    <w:rsid w:val="00875CD7"/>
    <w:rsid w:val="00876B4D"/>
    <w:rsid w:val="00877231"/>
    <w:rsid w:val="00877F18"/>
    <w:rsid w:val="00885092"/>
    <w:rsid w:val="0089227D"/>
    <w:rsid w:val="00893620"/>
    <w:rsid w:val="008941E3"/>
    <w:rsid w:val="00894A88"/>
    <w:rsid w:val="00895386"/>
    <w:rsid w:val="008A00E2"/>
    <w:rsid w:val="008A0F50"/>
    <w:rsid w:val="008A15F3"/>
    <w:rsid w:val="008A21FF"/>
    <w:rsid w:val="008A22EA"/>
    <w:rsid w:val="008A2CE2"/>
    <w:rsid w:val="008A30AC"/>
    <w:rsid w:val="008A44B8"/>
    <w:rsid w:val="008A51A8"/>
    <w:rsid w:val="008A5409"/>
    <w:rsid w:val="008A54C7"/>
    <w:rsid w:val="008A5F88"/>
    <w:rsid w:val="008A77D8"/>
    <w:rsid w:val="008B0483"/>
    <w:rsid w:val="008B120C"/>
    <w:rsid w:val="008B1EA5"/>
    <w:rsid w:val="008B342E"/>
    <w:rsid w:val="008B4FD2"/>
    <w:rsid w:val="008B51A0"/>
    <w:rsid w:val="008B51F7"/>
    <w:rsid w:val="008B592A"/>
    <w:rsid w:val="008B7B5C"/>
    <w:rsid w:val="008B7FF4"/>
    <w:rsid w:val="008C0C99"/>
    <w:rsid w:val="008C2017"/>
    <w:rsid w:val="008C36D9"/>
    <w:rsid w:val="008C3D18"/>
    <w:rsid w:val="008C4958"/>
    <w:rsid w:val="008C4BAA"/>
    <w:rsid w:val="008C618D"/>
    <w:rsid w:val="008C6AE8"/>
    <w:rsid w:val="008C7573"/>
    <w:rsid w:val="008C78D9"/>
    <w:rsid w:val="008D00A5"/>
    <w:rsid w:val="008D3000"/>
    <w:rsid w:val="008D34F1"/>
    <w:rsid w:val="008D39D8"/>
    <w:rsid w:val="008D4329"/>
    <w:rsid w:val="008D4614"/>
    <w:rsid w:val="008D6D1A"/>
    <w:rsid w:val="008E065E"/>
    <w:rsid w:val="008E0927"/>
    <w:rsid w:val="008E0F5A"/>
    <w:rsid w:val="008E1909"/>
    <w:rsid w:val="008E2BBD"/>
    <w:rsid w:val="008F013C"/>
    <w:rsid w:val="008F16C8"/>
    <w:rsid w:val="008F1C4E"/>
    <w:rsid w:val="008F1EAB"/>
    <w:rsid w:val="008F2178"/>
    <w:rsid w:val="008F244E"/>
    <w:rsid w:val="008F2571"/>
    <w:rsid w:val="008F33DC"/>
    <w:rsid w:val="008F38E3"/>
    <w:rsid w:val="008F477F"/>
    <w:rsid w:val="008F6311"/>
    <w:rsid w:val="00902350"/>
    <w:rsid w:val="009031C0"/>
    <w:rsid w:val="0090336B"/>
    <w:rsid w:val="009053AA"/>
    <w:rsid w:val="00905C33"/>
    <w:rsid w:val="009062A3"/>
    <w:rsid w:val="009064AB"/>
    <w:rsid w:val="00906939"/>
    <w:rsid w:val="00910A03"/>
    <w:rsid w:val="00910B7D"/>
    <w:rsid w:val="00911DFB"/>
    <w:rsid w:val="009139D9"/>
    <w:rsid w:val="00914AD8"/>
    <w:rsid w:val="00914F67"/>
    <w:rsid w:val="00915B4D"/>
    <w:rsid w:val="00916079"/>
    <w:rsid w:val="00917CE9"/>
    <w:rsid w:val="0092075B"/>
    <w:rsid w:val="00920985"/>
    <w:rsid w:val="00920BF2"/>
    <w:rsid w:val="00921134"/>
    <w:rsid w:val="00922010"/>
    <w:rsid w:val="00925195"/>
    <w:rsid w:val="00927AFB"/>
    <w:rsid w:val="00927D90"/>
    <w:rsid w:val="00930704"/>
    <w:rsid w:val="00931BD9"/>
    <w:rsid w:val="00931DE2"/>
    <w:rsid w:val="00934F2B"/>
    <w:rsid w:val="00935203"/>
    <w:rsid w:val="009368F3"/>
    <w:rsid w:val="00936A5D"/>
    <w:rsid w:val="00937B48"/>
    <w:rsid w:val="0094024D"/>
    <w:rsid w:val="00940710"/>
    <w:rsid w:val="00941636"/>
    <w:rsid w:val="00942E93"/>
    <w:rsid w:val="00942F92"/>
    <w:rsid w:val="00943214"/>
    <w:rsid w:val="00943742"/>
    <w:rsid w:val="00945C05"/>
    <w:rsid w:val="009466FA"/>
    <w:rsid w:val="00946945"/>
    <w:rsid w:val="00947713"/>
    <w:rsid w:val="00950DE7"/>
    <w:rsid w:val="00951819"/>
    <w:rsid w:val="00953920"/>
    <w:rsid w:val="00953D47"/>
    <w:rsid w:val="0095681E"/>
    <w:rsid w:val="009572D4"/>
    <w:rsid w:val="00957647"/>
    <w:rsid w:val="00960274"/>
    <w:rsid w:val="009618FD"/>
    <w:rsid w:val="00961921"/>
    <w:rsid w:val="00962FE3"/>
    <w:rsid w:val="0096430A"/>
    <w:rsid w:val="0096554B"/>
    <w:rsid w:val="0096584A"/>
    <w:rsid w:val="00966B7A"/>
    <w:rsid w:val="00967087"/>
    <w:rsid w:val="00970267"/>
    <w:rsid w:val="00970CEB"/>
    <w:rsid w:val="009710D4"/>
    <w:rsid w:val="00971BF9"/>
    <w:rsid w:val="00971F08"/>
    <w:rsid w:val="0097603D"/>
    <w:rsid w:val="00976949"/>
    <w:rsid w:val="00977478"/>
    <w:rsid w:val="00980477"/>
    <w:rsid w:val="00980DE1"/>
    <w:rsid w:val="00982E88"/>
    <w:rsid w:val="00983690"/>
    <w:rsid w:val="00984455"/>
    <w:rsid w:val="0098519A"/>
    <w:rsid w:val="00985253"/>
    <w:rsid w:val="009853B3"/>
    <w:rsid w:val="00985950"/>
    <w:rsid w:val="009904D6"/>
    <w:rsid w:val="00990630"/>
    <w:rsid w:val="009908CF"/>
    <w:rsid w:val="00991761"/>
    <w:rsid w:val="00991A9C"/>
    <w:rsid w:val="00992F43"/>
    <w:rsid w:val="00993F30"/>
    <w:rsid w:val="00994DCA"/>
    <w:rsid w:val="00994DFF"/>
    <w:rsid w:val="009960EC"/>
    <w:rsid w:val="009970DD"/>
    <w:rsid w:val="00997460"/>
    <w:rsid w:val="009A06B5"/>
    <w:rsid w:val="009A0FBA"/>
    <w:rsid w:val="009A1601"/>
    <w:rsid w:val="009A22EC"/>
    <w:rsid w:val="009A2CE2"/>
    <w:rsid w:val="009A2FC5"/>
    <w:rsid w:val="009A30AD"/>
    <w:rsid w:val="009A3BB6"/>
    <w:rsid w:val="009A400B"/>
    <w:rsid w:val="009A462D"/>
    <w:rsid w:val="009A4858"/>
    <w:rsid w:val="009A49DC"/>
    <w:rsid w:val="009A5390"/>
    <w:rsid w:val="009A5CBA"/>
    <w:rsid w:val="009A5E23"/>
    <w:rsid w:val="009B02BB"/>
    <w:rsid w:val="009B1F30"/>
    <w:rsid w:val="009B28B4"/>
    <w:rsid w:val="009B3AC2"/>
    <w:rsid w:val="009B3F54"/>
    <w:rsid w:val="009B48D5"/>
    <w:rsid w:val="009B4DF4"/>
    <w:rsid w:val="009B564E"/>
    <w:rsid w:val="009B7E87"/>
    <w:rsid w:val="009C0169"/>
    <w:rsid w:val="009C0811"/>
    <w:rsid w:val="009C1005"/>
    <w:rsid w:val="009C28E0"/>
    <w:rsid w:val="009C3613"/>
    <w:rsid w:val="009C403E"/>
    <w:rsid w:val="009C778A"/>
    <w:rsid w:val="009D36F7"/>
    <w:rsid w:val="009D3DBB"/>
    <w:rsid w:val="009D3E06"/>
    <w:rsid w:val="009D48A5"/>
    <w:rsid w:val="009D4FF0"/>
    <w:rsid w:val="009D703C"/>
    <w:rsid w:val="009D718F"/>
    <w:rsid w:val="009D74FD"/>
    <w:rsid w:val="009E068F"/>
    <w:rsid w:val="009E14E0"/>
    <w:rsid w:val="009E1A18"/>
    <w:rsid w:val="009E35DB"/>
    <w:rsid w:val="009E40A3"/>
    <w:rsid w:val="009E430F"/>
    <w:rsid w:val="009E47A3"/>
    <w:rsid w:val="009E4EF2"/>
    <w:rsid w:val="009E6695"/>
    <w:rsid w:val="009E7008"/>
    <w:rsid w:val="009F08F3"/>
    <w:rsid w:val="009F10D9"/>
    <w:rsid w:val="009F1A7B"/>
    <w:rsid w:val="009F29DD"/>
    <w:rsid w:val="009F344F"/>
    <w:rsid w:val="009F5746"/>
    <w:rsid w:val="009F5F46"/>
    <w:rsid w:val="009F6AEB"/>
    <w:rsid w:val="00A006F2"/>
    <w:rsid w:val="00A01605"/>
    <w:rsid w:val="00A01811"/>
    <w:rsid w:val="00A0235C"/>
    <w:rsid w:val="00A023DD"/>
    <w:rsid w:val="00A02610"/>
    <w:rsid w:val="00A030F5"/>
    <w:rsid w:val="00A031D8"/>
    <w:rsid w:val="00A048A8"/>
    <w:rsid w:val="00A04F49"/>
    <w:rsid w:val="00A058D7"/>
    <w:rsid w:val="00A06000"/>
    <w:rsid w:val="00A070AC"/>
    <w:rsid w:val="00A10679"/>
    <w:rsid w:val="00A11051"/>
    <w:rsid w:val="00A11488"/>
    <w:rsid w:val="00A13E54"/>
    <w:rsid w:val="00A148EA"/>
    <w:rsid w:val="00A16647"/>
    <w:rsid w:val="00A170B2"/>
    <w:rsid w:val="00A170E8"/>
    <w:rsid w:val="00A17CB1"/>
    <w:rsid w:val="00A17F63"/>
    <w:rsid w:val="00A17FCD"/>
    <w:rsid w:val="00A2193B"/>
    <w:rsid w:val="00A21A4B"/>
    <w:rsid w:val="00A22999"/>
    <w:rsid w:val="00A2351A"/>
    <w:rsid w:val="00A23A05"/>
    <w:rsid w:val="00A264A9"/>
    <w:rsid w:val="00A26DCF"/>
    <w:rsid w:val="00A274DF"/>
    <w:rsid w:val="00A27785"/>
    <w:rsid w:val="00A30187"/>
    <w:rsid w:val="00A3448A"/>
    <w:rsid w:val="00A36297"/>
    <w:rsid w:val="00A375FC"/>
    <w:rsid w:val="00A40642"/>
    <w:rsid w:val="00A40C53"/>
    <w:rsid w:val="00A41E2B"/>
    <w:rsid w:val="00A438F7"/>
    <w:rsid w:val="00A45719"/>
    <w:rsid w:val="00A45B74"/>
    <w:rsid w:val="00A4609F"/>
    <w:rsid w:val="00A47951"/>
    <w:rsid w:val="00A501EF"/>
    <w:rsid w:val="00A50358"/>
    <w:rsid w:val="00A50B18"/>
    <w:rsid w:val="00A52E1D"/>
    <w:rsid w:val="00A535B4"/>
    <w:rsid w:val="00A5364F"/>
    <w:rsid w:val="00A53FC9"/>
    <w:rsid w:val="00A5465A"/>
    <w:rsid w:val="00A55763"/>
    <w:rsid w:val="00A56B5B"/>
    <w:rsid w:val="00A572DD"/>
    <w:rsid w:val="00A61499"/>
    <w:rsid w:val="00A62A77"/>
    <w:rsid w:val="00A63483"/>
    <w:rsid w:val="00A63A9D"/>
    <w:rsid w:val="00A640B3"/>
    <w:rsid w:val="00A644C1"/>
    <w:rsid w:val="00A657D7"/>
    <w:rsid w:val="00A660AC"/>
    <w:rsid w:val="00A676D7"/>
    <w:rsid w:val="00A67E6C"/>
    <w:rsid w:val="00A7082B"/>
    <w:rsid w:val="00A71B99"/>
    <w:rsid w:val="00A71FA3"/>
    <w:rsid w:val="00A73986"/>
    <w:rsid w:val="00A739D0"/>
    <w:rsid w:val="00A73E57"/>
    <w:rsid w:val="00A73FAE"/>
    <w:rsid w:val="00A74617"/>
    <w:rsid w:val="00A748F5"/>
    <w:rsid w:val="00A761D4"/>
    <w:rsid w:val="00A772FA"/>
    <w:rsid w:val="00A77BC8"/>
    <w:rsid w:val="00A77EC4"/>
    <w:rsid w:val="00A82514"/>
    <w:rsid w:val="00A844F9"/>
    <w:rsid w:val="00A8586D"/>
    <w:rsid w:val="00A873CF"/>
    <w:rsid w:val="00A90A66"/>
    <w:rsid w:val="00A91922"/>
    <w:rsid w:val="00A92879"/>
    <w:rsid w:val="00A9442A"/>
    <w:rsid w:val="00A9467C"/>
    <w:rsid w:val="00A94FEF"/>
    <w:rsid w:val="00AA00C7"/>
    <w:rsid w:val="00AA016F"/>
    <w:rsid w:val="00AA1ED6"/>
    <w:rsid w:val="00AA2752"/>
    <w:rsid w:val="00AA495B"/>
    <w:rsid w:val="00AA51D6"/>
    <w:rsid w:val="00AA65AD"/>
    <w:rsid w:val="00AA7FCE"/>
    <w:rsid w:val="00AB04D2"/>
    <w:rsid w:val="00AB0BC8"/>
    <w:rsid w:val="00AB11CA"/>
    <w:rsid w:val="00AB14D9"/>
    <w:rsid w:val="00AB25FE"/>
    <w:rsid w:val="00AB4235"/>
    <w:rsid w:val="00AB4AAF"/>
    <w:rsid w:val="00AB4AB8"/>
    <w:rsid w:val="00AB51CB"/>
    <w:rsid w:val="00AB5E50"/>
    <w:rsid w:val="00AB62C2"/>
    <w:rsid w:val="00AB655E"/>
    <w:rsid w:val="00AC007F"/>
    <w:rsid w:val="00AC2EB4"/>
    <w:rsid w:val="00AC2ECD"/>
    <w:rsid w:val="00AC3119"/>
    <w:rsid w:val="00AC49FB"/>
    <w:rsid w:val="00AC58B4"/>
    <w:rsid w:val="00AC5A10"/>
    <w:rsid w:val="00AC5DD7"/>
    <w:rsid w:val="00AD0591"/>
    <w:rsid w:val="00AD0AA3"/>
    <w:rsid w:val="00AD2ED0"/>
    <w:rsid w:val="00AD3415"/>
    <w:rsid w:val="00AD39CE"/>
    <w:rsid w:val="00AD3F94"/>
    <w:rsid w:val="00AD4A5A"/>
    <w:rsid w:val="00AD61D3"/>
    <w:rsid w:val="00AD6EEB"/>
    <w:rsid w:val="00AD70AB"/>
    <w:rsid w:val="00AD73A1"/>
    <w:rsid w:val="00AD7E30"/>
    <w:rsid w:val="00AE0009"/>
    <w:rsid w:val="00AE27AC"/>
    <w:rsid w:val="00AE2FEE"/>
    <w:rsid w:val="00AE3194"/>
    <w:rsid w:val="00AE40E0"/>
    <w:rsid w:val="00AE47CD"/>
    <w:rsid w:val="00AE4DBA"/>
    <w:rsid w:val="00AE4F07"/>
    <w:rsid w:val="00AE514F"/>
    <w:rsid w:val="00AE7BC8"/>
    <w:rsid w:val="00AF1C5D"/>
    <w:rsid w:val="00AF42D7"/>
    <w:rsid w:val="00AF44EA"/>
    <w:rsid w:val="00AF50B1"/>
    <w:rsid w:val="00AF696B"/>
    <w:rsid w:val="00AF6D63"/>
    <w:rsid w:val="00B00323"/>
    <w:rsid w:val="00B006FE"/>
    <w:rsid w:val="00B007CB"/>
    <w:rsid w:val="00B00841"/>
    <w:rsid w:val="00B02AA9"/>
    <w:rsid w:val="00B02FA3"/>
    <w:rsid w:val="00B03C3A"/>
    <w:rsid w:val="00B04841"/>
    <w:rsid w:val="00B05084"/>
    <w:rsid w:val="00B05476"/>
    <w:rsid w:val="00B0663D"/>
    <w:rsid w:val="00B12B7D"/>
    <w:rsid w:val="00B13D53"/>
    <w:rsid w:val="00B157F9"/>
    <w:rsid w:val="00B15F47"/>
    <w:rsid w:val="00B16D5B"/>
    <w:rsid w:val="00B16DCE"/>
    <w:rsid w:val="00B20256"/>
    <w:rsid w:val="00B20B41"/>
    <w:rsid w:val="00B20D09"/>
    <w:rsid w:val="00B221B0"/>
    <w:rsid w:val="00B22F15"/>
    <w:rsid w:val="00B24E9A"/>
    <w:rsid w:val="00B25163"/>
    <w:rsid w:val="00B25764"/>
    <w:rsid w:val="00B25B21"/>
    <w:rsid w:val="00B25EF3"/>
    <w:rsid w:val="00B26C0B"/>
    <w:rsid w:val="00B2763F"/>
    <w:rsid w:val="00B27AAC"/>
    <w:rsid w:val="00B27C77"/>
    <w:rsid w:val="00B30929"/>
    <w:rsid w:val="00B32080"/>
    <w:rsid w:val="00B321D1"/>
    <w:rsid w:val="00B32773"/>
    <w:rsid w:val="00B32A70"/>
    <w:rsid w:val="00B36693"/>
    <w:rsid w:val="00B372AA"/>
    <w:rsid w:val="00B40044"/>
    <w:rsid w:val="00B40445"/>
    <w:rsid w:val="00B409E0"/>
    <w:rsid w:val="00B40A99"/>
    <w:rsid w:val="00B41631"/>
    <w:rsid w:val="00B41888"/>
    <w:rsid w:val="00B41F31"/>
    <w:rsid w:val="00B430D1"/>
    <w:rsid w:val="00B436E5"/>
    <w:rsid w:val="00B45A52"/>
    <w:rsid w:val="00B46175"/>
    <w:rsid w:val="00B5013B"/>
    <w:rsid w:val="00B5157D"/>
    <w:rsid w:val="00B548B7"/>
    <w:rsid w:val="00B55D86"/>
    <w:rsid w:val="00B56017"/>
    <w:rsid w:val="00B5766C"/>
    <w:rsid w:val="00B608A6"/>
    <w:rsid w:val="00B61056"/>
    <w:rsid w:val="00B615CE"/>
    <w:rsid w:val="00B63375"/>
    <w:rsid w:val="00B64103"/>
    <w:rsid w:val="00B6412E"/>
    <w:rsid w:val="00B650F3"/>
    <w:rsid w:val="00B655B2"/>
    <w:rsid w:val="00B664C7"/>
    <w:rsid w:val="00B708CC"/>
    <w:rsid w:val="00B71BB2"/>
    <w:rsid w:val="00B72233"/>
    <w:rsid w:val="00B72796"/>
    <w:rsid w:val="00B73819"/>
    <w:rsid w:val="00B739F6"/>
    <w:rsid w:val="00B77E3B"/>
    <w:rsid w:val="00B814E7"/>
    <w:rsid w:val="00B81559"/>
    <w:rsid w:val="00B81A6C"/>
    <w:rsid w:val="00B82A9B"/>
    <w:rsid w:val="00B848B3"/>
    <w:rsid w:val="00B85DE5"/>
    <w:rsid w:val="00B86FE3"/>
    <w:rsid w:val="00B87341"/>
    <w:rsid w:val="00B87717"/>
    <w:rsid w:val="00B90F73"/>
    <w:rsid w:val="00B91EBE"/>
    <w:rsid w:val="00B92C9B"/>
    <w:rsid w:val="00B93B59"/>
    <w:rsid w:val="00B9406A"/>
    <w:rsid w:val="00B94B3E"/>
    <w:rsid w:val="00B955C7"/>
    <w:rsid w:val="00B96E55"/>
    <w:rsid w:val="00B977F6"/>
    <w:rsid w:val="00B97AB2"/>
    <w:rsid w:val="00B97CA8"/>
    <w:rsid w:val="00BA2280"/>
    <w:rsid w:val="00BA24F9"/>
    <w:rsid w:val="00BA2A08"/>
    <w:rsid w:val="00BA342B"/>
    <w:rsid w:val="00BA3DE6"/>
    <w:rsid w:val="00BA3DF6"/>
    <w:rsid w:val="00BA47CF"/>
    <w:rsid w:val="00BA4A82"/>
    <w:rsid w:val="00BA4C66"/>
    <w:rsid w:val="00BA56D2"/>
    <w:rsid w:val="00BA6D67"/>
    <w:rsid w:val="00BA6E34"/>
    <w:rsid w:val="00BA6F6C"/>
    <w:rsid w:val="00BA757A"/>
    <w:rsid w:val="00BA76E0"/>
    <w:rsid w:val="00BB04D2"/>
    <w:rsid w:val="00BB17F1"/>
    <w:rsid w:val="00BB2947"/>
    <w:rsid w:val="00BB2A25"/>
    <w:rsid w:val="00BB2CDF"/>
    <w:rsid w:val="00BB3D39"/>
    <w:rsid w:val="00BB40FB"/>
    <w:rsid w:val="00BB51E9"/>
    <w:rsid w:val="00BB61BE"/>
    <w:rsid w:val="00BC0B28"/>
    <w:rsid w:val="00BC0FDC"/>
    <w:rsid w:val="00BC1638"/>
    <w:rsid w:val="00BC1946"/>
    <w:rsid w:val="00BC29A4"/>
    <w:rsid w:val="00BC3053"/>
    <w:rsid w:val="00BC3A50"/>
    <w:rsid w:val="00BC4100"/>
    <w:rsid w:val="00BC4D2E"/>
    <w:rsid w:val="00BC7AD0"/>
    <w:rsid w:val="00BD1A1E"/>
    <w:rsid w:val="00BD48AC"/>
    <w:rsid w:val="00BD5550"/>
    <w:rsid w:val="00BD5F1A"/>
    <w:rsid w:val="00BD78CA"/>
    <w:rsid w:val="00BE07A6"/>
    <w:rsid w:val="00BE0FC5"/>
    <w:rsid w:val="00BE103D"/>
    <w:rsid w:val="00BE1234"/>
    <w:rsid w:val="00BE2FA6"/>
    <w:rsid w:val="00BE30D3"/>
    <w:rsid w:val="00BE333F"/>
    <w:rsid w:val="00BE37BA"/>
    <w:rsid w:val="00BE3814"/>
    <w:rsid w:val="00BE5BE1"/>
    <w:rsid w:val="00BE5D53"/>
    <w:rsid w:val="00BE7406"/>
    <w:rsid w:val="00BE7603"/>
    <w:rsid w:val="00BE7B93"/>
    <w:rsid w:val="00BE7D02"/>
    <w:rsid w:val="00BF077B"/>
    <w:rsid w:val="00BF16F4"/>
    <w:rsid w:val="00BF2FA2"/>
    <w:rsid w:val="00BF3279"/>
    <w:rsid w:val="00BF3B63"/>
    <w:rsid w:val="00BF482C"/>
    <w:rsid w:val="00BF52EA"/>
    <w:rsid w:val="00BF5B16"/>
    <w:rsid w:val="00BF74C7"/>
    <w:rsid w:val="00BF7A7A"/>
    <w:rsid w:val="00BF7F22"/>
    <w:rsid w:val="00BF7F8A"/>
    <w:rsid w:val="00C00127"/>
    <w:rsid w:val="00C015F1"/>
    <w:rsid w:val="00C01AE3"/>
    <w:rsid w:val="00C01F33"/>
    <w:rsid w:val="00C02CC6"/>
    <w:rsid w:val="00C040F7"/>
    <w:rsid w:val="00C044AB"/>
    <w:rsid w:val="00C05706"/>
    <w:rsid w:val="00C05E31"/>
    <w:rsid w:val="00C07377"/>
    <w:rsid w:val="00C076F5"/>
    <w:rsid w:val="00C07723"/>
    <w:rsid w:val="00C102F3"/>
    <w:rsid w:val="00C10478"/>
    <w:rsid w:val="00C10DFA"/>
    <w:rsid w:val="00C11543"/>
    <w:rsid w:val="00C11937"/>
    <w:rsid w:val="00C12107"/>
    <w:rsid w:val="00C1303E"/>
    <w:rsid w:val="00C13813"/>
    <w:rsid w:val="00C14D4B"/>
    <w:rsid w:val="00C154BB"/>
    <w:rsid w:val="00C172E3"/>
    <w:rsid w:val="00C22692"/>
    <w:rsid w:val="00C234AC"/>
    <w:rsid w:val="00C25D60"/>
    <w:rsid w:val="00C279B5"/>
    <w:rsid w:val="00C27C45"/>
    <w:rsid w:val="00C27CF4"/>
    <w:rsid w:val="00C31ED0"/>
    <w:rsid w:val="00C32938"/>
    <w:rsid w:val="00C32B68"/>
    <w:rsid w:val="00C32EE9"/>
    <w:rsid w:val="00C34E15"/>
    <w:rsid w:val="00C3719D"/>
    <w:rsid w:val="00C37675"/>
    <w:rsid w:val="00C3782D"/>
    <w:rsid w:val="00C37B3E"/>
    <w:rsid w:val="00C37CB2"/>
    <w:rsid w:val="00C41BB6"/>
    <w:rsid w:val="00C423CD"/>
    <w:rsid w:val="00C42DBB"/>
    <w:rsid w:val="00C468BA"/>
    <w:rsid w:val="00C473A5"/>
    <w:rsid w:val="00C4799D"/>
    <w:rsid w:val="00C504CC"/>
    <w:rsid w:val="00C53547"/>
    <w:rsid w:val="00C54995"/>
    <w:rsid w:val="00C54D41"/>
    <w:rsid w:val="00C5663A"/>
    <w:rsid w:val="00C57DC9"/>
    <w:rsid w:val="00C60783"/>
    <w:rsid w:val="00C618D2"/>
    <w:rsid w:val="00C629EA"/>
    <w:rsid w:val="00C64672"/>
    <w:rsid w:val="00C663BF"/>
    <w:rsid w:val="00C66DC6"/>
    <w:rsid w:val="00C66F08"/>
    <w:rsid w:val="00C70697"/>
    <w:rsid w:val="00C72093"/>
    <w:rsid w:val="00C72EF4"/>
    <w:rsid w:val="00C73197"/>
    <w:rsid w:val="00C73D4B"/>
    <w:rsid w:val="00C73F82"/>
    <w:rsid w:val="00C741AE"/>
    <w:rsid w:val="00C744FE"/>
    <w:rsid w:val="00C7496B"/>
    <w:rsid w:val="00C751D9"/>
    <w:rsid w:val="00C75D2F"/>
    <w:rsid w:val="00C767BE"/>
    <w:rsid w:val="00C76808"/>
    <w:rsid w:val="00C76E3C"/>
    <w:rsid w:val="00C77974"/>
    <w:rsid w:val="00C81568"/>
    <w:rsid w:val="00C8161E"/>
    <w:rsid w:val="00C840A1"/>
    <w:rsid w:val="00C86431"/>
    <w:rsid w:val="00C87046"/>
    <w:rsid w:val="00C874B1"/>
    <w:rsid w:val="00C87E93"/>
    <w:rsid w:val="00C9027A"/>
    <w:rsid w:val="00C9068E"/>
    <w:rsid w:val="00C93814"/>
    <w:rsid w:val="00C93C4B"/>
    <w:rsid w:val="00C944AB"/>
    <w:rsid w:val="00C952EB"/>
    <w:rsid w:val="00C95B40"/>
    <w:rsid w:val="00C9712C"/>
    <w:rsid w:val="00C979D2"/>
    <w:rsid w:val="00CA1AAF"/>
    <w:rsid w:val="00CA1ED8"/>
    <w:rsid w:val="00CA288B"/>
    <w:rsid w:val="00CA2F61"/>
    <w:rsid w:val="00CA43D1"/>
    <w:rsid w:val="00CA73E6"/>
    <w:rsid w:val="00CB1207"/>
    <w:rsid w:val="00CB1F63"/>
    <w:rsid w:val="00CB3823"/>
    <w:rsid w:val="00CB4552"/>
    <w:rsid w:val="00CB51E3"/>
    <w:rsid w:val="00CB6316"/>
    <w:rsid w:val="00CB7170"/>
    <w:rsid w:val="00CC040E"/>
    <w:rsid w:val="00CC111F"/>
    <w:rsid w:val="00CC1F3B"/>
    <w:rsid w:val="00CC2011"/>
    <w:rsid w:val="00CC20A4"/>
    <w:rsid w:val="00CC3EA0"/>
    <w:rsid w:val="00CC7B3F"/>
    <w:rsid w:val="00CC7B45"/>
    <w:rsid w:val="00CD1188"/>
    <w:rsid w:val="00CD2361"/>
    <w:rsid w:val="00CD2EC6"/>
    <w:rsid w:val="00CD2ED1"/>
    <w:rsid w:val="00CD31AB"/>
    <w:rsid w:val="00CD337B"/>
    <w:rsid w:val="00CD39E5"/>
    <w:rsid w:val="00CD3E49"/>
    <w:rsid w:val="00CD4865"/>
    <w:rsid w:val="00CD5639"/>
    <w:rsid w:val="00CD580F"/>
    <w:rsid w:val="00CD588F"/>
    <w:rsid w:val="00CD7F5C"/>
    <w:rsid w:val="00CE02B6"/>
    <w:rsid w:val="00CE0424"/>
    <w:rsid w:val="00CE288C"/>
    <w:rsid w:val="00CE622E"/>
    <w:rsid w:val="00CE65AF"/>
    <w:rsid w:val="00CE7561"/>
    <w:rsid w:val="00CE7B82"/>
    <w:rsid w:val="00CF1354"/>
    <w:rsid w:val="00CF35BE"/>
    <w:rsid w:val="00CF3B1F"/>
    <w:rsid w:val="00CF3BF6"/>
    <w:rsid w:val="00CF5652"/>
    <w:rsid w:val="00CF5718"/>
    <w:rsid w:val="00CF625B"/>
    <w:rsid w:val="00CF687E"/>
    <w:rsid w:val="00CF6C76"/>
    <w:rsid w:val="00CF6EBD"/>
    <w:rsid w:val="00CF74A9"/>
    <w:rsid w:val="00CF79D1"/>
    <w:rsid w:val="00D002FD"/>
    <w:rsid w:val="00D0076E"/>
    <w:rsid w:val="00D008D4"/>
    <w:rsid w:val="00D0180B"/>
    <w:rsid w:val="00D02F39"/>
    <w:rsid w:val="00D0349B"/>
    <w:rsid w:val="00D03C45"/>
    <w:rsid w:val="00D055BC"/>
    <w:rsid w:val="00D05DEB"/>
    <w:rsid w:val="00D0706C"/>
    <w:rsid w:val="00D07165"/>
    <w:rsid w:val="00D07A34"/>
    <w:rsid w:val="00D10249"/>
    <w:rsid w:val="00D10783"/>
    <w:rsid w:val="00D115C3"/>
    <w:rsid w:val="00D11897"/>
    <w:rsid w:val="00D13109"/>
    <w:rsid w:val="00D13135"/>
    <w:rsid w:val="00D131A8"/>
    <w:rsid w:val="00D13E4E"/>
    <w:rsid w:val="00D16361"/>
    <w:rsid w:val="00D175B5"/>
    <w:rsid w:val="00D20D69"/>
    <w:rsid w:val="00D239A7"/>
    <w:rsid w:val="00D23F47"/>
    <w:rsid w:val="00D25502"/>
    <w:rsid w:val="00D26DE6"/>
    <w:rsid w:val="00D2752A"/>
    <w:rsid w:val="00D3095C"/>
    <w:rsid w:val="00D30F56"/>
    <w:rsid w:val="00D335EA"/>
    <w:rsid w:val="00D358D3"/>
    <w:rsid w:val="00D35EA8"/>
    <w:rsid w:val="00D36E71"/>
    <w:rsid w:val="00D37AD8"/>
    <w:rsid w:val="00D37D87"/>
    <w:rsid w:val="00D40B33"/>
    <w:rsid w:val="00D40EBB"/>
    <w:rsid w:val="00D425A1"/>
    <w:rsid w:val="00D42C25"/>
    <w:rsid w:val="00D4318F"/>
    <w:rsid w:val="00D4362C"/>
    <w:rsid w:val="00D438BF"/>
    <w:rsid w:val="00D440F8"/>
    <w:rsid w:val="00D46B70"/>
    <w:rsid w:val="00D47216"/>
    <w:rsid w:val="00D502A6"/>
    <w:rsid w:val="00D546FF"/>
    <w:rsid w:val="00D553FB"/>
    <w:rsid w:val="00D55AD5"/>
    <w:rsid w:val="00D563E1"/>
    <w:rsid w:val="00D576CA"/>
    <w:rsid w:val="00D61AF5"/>
    <w:rsid w:val="00D61D23"/>
    <w:rsid w:val="00D63D70"/>
    <w:rsid w:val="00D652B5"/>
    <w:rsid w:val="00D66155"/>
    <w:rsid w:val="00D66872"/>
    <w:rsid w:val="00D66AC8"/>
    <w:rsid w:val="00D700B9"/>
    <w:rsid w:val="00D708B0"/>
    <w:rsid w:val="00D712DB"/>
    <w:rsid w:val="00D71759"/>
    <w:rsid w:val="00D72E38"/>
    <w:rsid w:val="00D738B4"/>
    <w:rsid w:val="00D739FF"/>
    <w:rsid w:val="00D74C07"/>
    <w:rsid w:val="00D74EAD"/>
    <w:rsid w:val="00D7762E"/>
    <w:rsid w:val="00D77B1D"/>
    <w:rsid w:val="00D8021F"/>
    <w:rsid w:val="00D80383"/>
    <w:rsid w:val="00D823C6"/>
    <w:rsid w:val="00D82C98"/>
    <w:rsid w:val="00D8327F"/>
    <w:rsid w:val="00D86C23"/>
    <w:rsid w:val="00D86CA3"/>
    <w:rsid w:val="00D871CE"/>
    <w:rsid w:val="00D8799F"/>
    <w:rsid w:val="00D9196D"/>
    <w:rsid w:val="00D921F9"/>
    <w:rsid w:val="00D92982"/>
    <w:rsid w:val="00D9323E"/>
    <w:rsid w:val="00D93BC8"/>
    <w:rsid w:val="00D93D18"/>
    <w:rsid w:val="00D945AC"/>
    <w:rsid w:val="00D9676B"/>
    <w:rsid w:val="00DA2191"/>
    <w:rsid w:val="00DA2372"/>
    <w:rsid w:val="00DA2622"/>
    <w:rsid w:val="00DA305E"/>
    <w:rsid w:val="00DA4B4B"/>
    <w:rsid w:val="00DA5417"/>
    <w:rsid w:val="00DA55CF"/>
    <w:rsid w:val="00DA56E8"/>
    <w:rsid w:val="00DA5D77"/>
    <w:rsid w:val="00DA70EB"/>
    <w:rsid w:val="00DB0A9F"/>
    <w:rsid w:val="00DB155B"/>
    <w:rsid w:val="00DB1A83"/>
    <w:rsid w:val="00DB2127"/>
    <w:rsid w:val="00DB377D"/>
    <w:rsid w:val="00DB5912"/>
    <w:rsid w:val="00DB624D"/>
    <w:rsid w:val="00DC1B27"/>
    <w:rsid w:val="00DC1B7E"/>
    <w:rsid w:val="00DC2C01"/>
    <w:rsid w:val="00DC2D36"/>
    <w:rsid w:val="00DC335D"/>
    <w:rsid w:val="00DC5238"/>
    <w:rsid w:val="00DC53EF"/>
    <w:rsid w:val="00DC5854"/>
    <w:rsid w:val="00DC7F79"/>
    <w:rsid w:val="00DD17AD"/>
    <w:rsid w:val="00DD25E9"/>
    <w:rsid w:val="00DD345D"/>
    <w:rsid w:val="00DD478A"/>
    <w:rsid w:val="00DD68F7"/>
    <w:rsid w:val="00DD6EAA"/>
    <w:rsid w:val="00DD773C"/>
    <w:rsid w:val="00DE3FBE"/>
    <w:rsid w:val="00DE521D"/>
    <w:rsid w:val="00DE5608"/>
    <w:rsid w:val="00DE58D0"/>
    <w:rsid w:val="00DE654F"/>
    <w:rsid w:val="00DE7D15"/>
    <w:rsid w:val="00DF0B6E"/>
    <w:rsid w:val="00DF15E0"/>
    <w:rsid w:val="00DF1793"/>
    <w:rsid w:val="00DF3328"/>
    <w:rsid w:val="00DF37A0"/>
    <w:rsid w:val="00DF3D5C"/>
    <w:rsid w:val="00DF4404"/>
    <w:rsid w:val="00DF6758"/>
    <w:rsid w:val="00DF6937"/>
    <w:rsid w:val="00DF7095"/>
    <w:rsid w:val="00E03A1E"/>
    <w:rsid w:val="00E042AF"/>
    <w:rsid w:val="00E04F49"/>
    <w:rsid w:val="00E05A4F"/>
    <w:rsid w:val="00E066FB"/>
    <w:rsid w:val="00E072BF"/>
    <w:rsid w:val="00E1060F"/>
    <w:rsid w:val="00E110E7"/>
    <w:rsid w:val="00E112CD"/>
    <w:rsid w:val="00E11B20"/>
    <w:rsid w:val="00E13414"/>
    <w:rsid w:val="00E14535"/>
    <w:rsid w:val="00E16EA2"/>
    <w:rsid w:val="00E17B62"/>
    <w:rsid w:val="00E17FA2"/>
    <w:rsid w:val="00E211B4"/>
    <w:rsid w:val="00E22330"/>
    <w:rsid w:val="00E2549D"/>
    <w:rsid w:val="00E26775"/>
    <w:rsid w:val="00E27348"/>
    <w:rsid w:val="00E30B5A"/>
    <w:rsid w:val="00E3114E"/>
    <w:rsid w:val="00E3123D"/>
    <w:rsid w:val="00E31461"/>
    <w:rsid w:val="00E31D43"/>
    <w:rsid w:val="00E32608"/>
    <w:rsid w:val="00E34188"/>
    <w:rsid w:val="00E343AE"/>
    <w:rsid w:val="00E3451F"/>
    <w:rsid w:val="00E347CA"/>
    <w:rsid w:val="00E34B6E"/>
    <w:rsid w:val="00E35559"/>
    <w:rsid w:val="00E3704E"/>
    <w:rsid w:val="00E3723A"/>
    <w:rsid w:val="00E37860"/>
    <w:rsid w:val="00E43487"/>
    <w:rsid w:val="00E44083"/>
    <w:rsid w:val="00E44654"/>
    <w:rsid w:val="00E446F1"/>
    <w:rsid w:val="00E45A6B"/>
    <w:rsid w:val="00E46886"/>
    <w:rsid w:val="00E4772E"/>
    <w:rsid w:val="00E47AEF"/>
    <w:rsid w:val="00E509B9"/>
    <w:rsid w:val="00E5285B"/>
    <w:rsid w:val="00E52EFD"/>
    <w:rsid w:val="00E53B75"/>
    <w:rsid w:val="00E54ACA"/>
    <w:rsid w:val="00E54E3B"/>
    <w:rsid w:val="00E57565"/>
    <w:rsid w:val="00E60B30"/>
    <w:rsid w:val="00E60D92"/>
    <w:rsid w:val="00E6348E"/>
    <w:rsid w:val="00E63838"/>
    <w:rsid w:val="00E64434"/>
    <w:rsid w:val="00E6451B"/>
    <w:rsid w:val="00E66070"/>
    <w:rsid w:val="00E67C51"/>
    <w:rsid w:val="00E70C71"/>
    <w:rsid w:val="00E70F0E"/>
    <w:rsid w:val="00E7139F"/>
    <w:rsid w:val="00E72EFC"/>
    <w:rsid w:val="00E73220"/>
    <w:rsid w:val="00E75863"/>
    <w:rsid w:val="00E758EC"/>
    <w:rsid w:val="00E76CD2"/>
    <w:rsid w:val="00E819C8"/>
    <w:rsid w:val="00E82122"/>
    <w:rsid w:val="00E8234C"/>
    <w:rsid w:val="00E82612"/>
    <w:rsid w:val="00E836AA"/>
    <w:rsid w:val="00E83AA9"/>
    <w:rsid w:val="00E843C1"/>
    <w:rsid w:val="00E85928"/>
    <w:rsid w:val="00E85EA9"/>
    <w:rsid w:val="00E8652C"/>
    <w:rsid w:val="00E87104"/>
    <w:rsid w:val="00E87496"/>
    <w:rsid w:val="00E87554"/>
    <w:rsid w:val="00E87822"/>
    <w:rsid w:val="00E90395"/>
    <w:rsid w:val="00E905E2"/>
    <w:rsid w:val="00E90902"/>
    <w:rsid w:val="00E90E49"/>
    <w:rsid w:val="00E917F9"/>
    <w:rsid w:val="00E92375"/>
    <w:rsid w:val="00E9291C"/>
    <w:rsid w:val="00E93A5F"/>
    <w:rsid w:val="00E93FFE"/>
    <w:rsid w:val="00E94F38"/>
    <w:rsid w:val="00E94F8A"/>
    <w:rsid w:val="00E9581C"/>
    <w:rsid w:val="00E960BA"/>
    <w:rsid w:val="00E96D9C"/>
    <w:rsid w:val="00E9789A"/>
    <w:rsid w:val="00EA3277"/>
    <w:rsid w:val="00EA3B27"/>
    <w:rsid w:val="00EA699A"/>
    <w:rsid w:val="00EA6BB5"/>
    <w:rsid w:val="00EA7A41"/>
    <w:rsid w:val="00EB0557"/>
    <w:rsid w:val="00EB077B"/>
    <w:rsid w:val="00EB2584"/>
    <w:rsid w:val="00EB4713"/>
    <w:rsid w:val="00EB4EA2"/>
    <w:rsid w:val="00EB570B"/>
    <w:rsid w:val="00EB57CF"/>
    <w:rsid w:val="00EB62A5"/>
    <w:rsid w:val="00EB6880"/>
    <w:rsid w:val="00EC1EC5"/>
    <w:rsid w:val="00EC24D5"/>
    <w:rsid w:val="00EC27C6"/>
    <w:rsid w:val="00EC2FBF"/>
    <w:rsid w:val="00EC419F"/>
    <w:rsid w:val="00EC4207"/>
    <w:rsid w:val="00EC465F"/>
    <w:rsid w:val="00EC5185"/>
    <w:rsid w:val="00EC5653"/>
    <w:rsid w:val="00EC6D04"/>
    <w:rsid w:val="00EC71CE"/>
    <w:rsid w:val="00EC7D8D"/>
    <w:rsid w:val="00ED067F"/>
    <w:rsid w:val="00ED0CDC"/>
    <w:rsid w:val="00ED1006"/>
    <w:rsid w:val="00ED19EA"/>
    <w:rsid w:val="00ED5ED5"/>
    <w:rsid w:val="00ED7180"/>
    <w:rsid w:val="00EE087D"/>
    <w:rsid w:val="00EE0BCA"/>
    <w:rsid w:val="00EE1699"/>
    <w:rsid w:val="00EE3C52"/>
    <w:rsid w:val="00EE459E"/>
    <w:rsid w:val="00EE7223"/>
    <w:rsid w:val="00EF06BE"/>
    <w:rsid w:val="00EF18FE"/>
    <w:rsid w:val="00EF1AAD"/>
    <w:rsid w:val="00EF2287"/>
    <w:rsid w:val="00EF23E0"/>
    <w:rsid w:val="00EF3BAA"/>
    <w:rsid w:val="00EF3D87"/>
    <w:rsid w:val="00EF5787"/>
    <w:rsid w:val="00EF60D0"/>
    <w:rsid w:val="00EF64D4"/>
    <w:rsid w:val="00EF7390"/>
    <w:rsid w:val="00F00D89"/>
    <w:rsid w:val="00F01F38"/>
    <w:rsid w:val="00F02E95"/>
    <w:rsid w:val="00F03222"/>
    <w:rsid w:val="00F0528D"/>
    <w:rsid w:val="00F05D13"/>
    <w:rsid w:val="00F068DA"/>
    <w:rsid w:val="00F06C67"/>
    <w:rsid w:val="00F06DFD"/>
    <w:rsid w:val="00F071D1"/>
    <w:rsid w:val="00F07533"/>
    <w:rsid w:val="00F10629"/>
    <w:rsid w:val="00F10C8A"/>
    <w:rsid w:val="00F1316B"/>
    <w:rsid w:val="00F15FA5"/>
    <w:rsid w:val="00F16211"/>
    <w:rsid w:val="00F170D5"/>
    <w:rsid w:val="00F17C96"/>
    <w:rsid w:val="00F17F69"/>
    <w:rsid w:val="00F209B7"/>
    <w:rsid w:val="00F21C03"/>
    <w:rsid w:val="00F22EFE"/>
    <w:rsid w:val="00F2376F"/>
    <w:rsid w:val="00F23B51"/>
    <w:rsid w:val="00F243D8"/>
    <w:rsid w:val="00F30828"/>
    <w:rsid w:val="00F31095"/>
    <w:rsid w:val="00F313D6"/>
    <w:rsid w:val="00F3273D"/>
    <w:rsid w:val="00F33AF8"/>
    <w:rsid w:val="00F3591C"/>
    <w:rsid w:val="00F3766D"/>
    <w:rsid w:val="00F40F0C"/>
    <w:rsid w:val="00F435FE"/>
    <w:rsid w:val="00F45BA6"/>
    <w:rsid w:val="00F46690"/>
    <w:rsid w:val="00F47590"/>
    <w:rsid w:val="00F4766C"/>
    <w:rsid w:val="00F5060E"/>
    <w:rsid w:val="00F507D1"/>
    <w:rsid w:val="00F519CE"/>
    <w:rsid w:val="00F51ADA"/>
    <w:rsid w:val="00F53023"/>
    <w:rsid w:val="00F53C9C"/>
    <w:rsid w:val="00F60203"/>
    <w:rsid w:val="00F60497"/>
    <w:rsid w:val="00F607C5"/>
    <w:rsid w:val="00F60CE2"/>
    <w:rsid w:val="00F60DEA"/>
    <w:rsid w:val="00F6302A"/>
    <w:rsid w:val="00F63950"/>
    <w:rsid w:val="00F63D5D"/>
    <w:rsid w:val="00F648CB"/>
    <w:rsid w:val="00F64C2B"/>
    <w:rsid w:val="00F651BE"/>
    <w:rsid w:val="00F67C91"/>
    <w:rsid w:val="00F67F53"/>
    <w:rsid w:val="00F703BE"/>
    <w:rsid w:val="00F70F2A"/>
    <w:rsid w:val="00F71F69"/>
    <w:rsid w:val="00F72B72"/>
    <w:rsid w:val="00F72E5C"/>
    <w:rsid w:val="00F744A7"/>
    <w:rsid w:val="00F74843"/>
    <w:rsid w:val="00F74BB9"/>
    <w:rsid w:val="00F74FA7"/>
    <w:rsid w:val="00F75582"/>
    <w:rsid w:val="00F758D3"/>
    <w:rsid w:val="00F76818"/>
    <w:rsid w:val="00F76862"/>
    <w:rsid w:val="00F76EFA"/>
    <w:rsid w:val="00F804BE"/>
    <w:rsid w:val="00F81148"/>
    <w:rsid w:val="00F817CE"/>
    <w:rsid w:val="00F8456C"/>
    <w:rsid w:val="00F84C46"/>
    <w:rsid w:val="00F859D8"/>
    <w:rsid w:val="00F868F5"/>
    <w:rsid w:val="00F8708D"/>
    <w:rsid w:val="00F87ED7"/>
    <w:rsid w:val="00F9056A"/>
    <w:rsid w:val="00F9094A"/>
    <w:rsid w:val="00F90F8D"/>
    <w:rsid w:val="00F919BB"/>
    <w:rsid w:val="00F92782"/>
    <w:rsid w:val="00F92B12"/>
    <w:rsid w:val="00F9387F"/>
    <w:rsid w:val="00F93AA9"/>
    <w:rsid w:val="00F93D87"/>
    <w:rsid w:val="00F94466"/>
    <w:rsid w:val="00F96206"/>
    <w:rsid w:val="00F96985"/>
    <w:rsid w:val="00F96FE9"/>
    <w:rsid w:val="00F97838"/>
    <w:rsid w:val="00F97895"/>
    <w:rsid w:val="00F97C58"/>
    <w:rsid w:val="00FA01BC"/>
    <w:rsid w:val="00FA2BB3"/>
    <w:rsid w:val="00FA39A1"/>
    <w:rsid w:val="00FA45F9"/>
    <w:rsid w:val="00FA5904"/>
    <w:rsid w:val="00FA5FE9"/>
    <w:rsid w:val="00FA6418"/>
    <w:rsid w:val="00FB2C4D"/>
    <w:rsid w:val="00FB4C80"/>
    <w:rsid w:val="00FB4EE6"/>
    <w:rsid w:val="00FB5355"/>
    <w:rsid w:val="00FB54C8"/>
    <w:rsid w:val="00FB6A6A"/>
    <w:rsid w:val="00FC09A0"/>
    <w:rsid w:val="00FC1E1A"/>
    <w:rsid w:val="00FC2C06"/>
    <w:rsid w:val="00FC391D"/>
    <w:rsid w:val="00FC3D9C"/>
    <w:rsid w:val="00FC4571"/>
    <w:rsid w:val="00FC46EE"/>
    <w:rsid w:val="00FC4720"/>
    <w:rsid w:val="00FC7429"/>
    <w:rsid w:val="00FD0402"/>
    <w:rsid w:val="00FD07F6"/>
    <w:rsid w:val="00FD1EC8"/>
    <w:rsid w:val="00FD1EE4"/>
    <w:rsid w:val="00FD2EF2"/>
    <w:rsid w:val="00FD3B35"/>
    <w:rsid w:val="00FD47ED"/>
    <w:rsid w:val="00FD5842"/>
    <w:rsid w:val="00FD63D6"/>
    <w:rsid w:val="00FD6513"/>
    <w:rsid w:val="00FD74DB"/>
    <w:rsid w:val="00FD7660"/>
    <w:rsid w:val="00FE0655"/>
    <w:rsid w:val="00FE0E92"/>
    <w:rsid w:val="00FE13C6"/>
    <w:rsid w:val="00FE1946"/>
    <w:rsid w:val="00FE2365"/>
    <w:rsid w:val="00FE37D7"/>
    <w:rsid w:val="00FE4C7B"/>
    <w:rsid w:val="00FE596F"/>
    <w:rsid w:val="00FE6861"/>
    <w:rsid w:val="00FE7336"/>
    <w:rsid w:val="00FE787C"/>
    <w:rsid w:val="00FE7EC5"/>
    <w:rsid w:val="00FF0CD2"/>
    <w:rsid w:val="00FF1796"/>
    <w:rsid w:val="00FF1C2C"/>
    <w:rsid w:val="00FF45A5"/>
    <w:rsid w:val="00FF5C91"/>
    <w:rsid w:val="1E0E3E3A"/>
    <w:rsid w:val="280E2D08"/>
    <w:rsid w:val="4BD082E0"/>
    <w:rsid w:val="55B7D592"/>
    <w:rsid w:val="6784C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3BE7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432C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F70F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70F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0F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0F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70F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70F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70F2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70F2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0F2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143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432C"/>
  </w:style>
  <w:style w:type="paragraph" w:styleId="TOC8">
    <w:name w:val="toc 8"/>
    <w:basedOn w:val="TOC1"/>
    <w:uiPriority w:val="39"/>
    <w:rsid w:val="00F70F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0F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70F2A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F70F2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70F2A"/>
    <w:pPr>
      <w:ind w:left="1701" w:hanging="1701"/>
    </w:pPr>
  </w:style>
  <w:style w:type="paragraph" w:styleId="TOC4">
    <w:name w:val="toc 4"/>
    <w:basedOn w:val="TOC3"/>
    <w:uiPriority w:val="39"/>
    <w:rsid w:val="00F70F2A"/>
    <w:pPr>
      <w:ind w:left="1418" w:hanging="1418"/>
    </w:pPr>
  </w:style>
  <w:style w:type="paragraph" w:styleId="TOC3">
    <w:name w:val="toc 3"/>
    <w:basedOn w:val="TOC2"/>
    <w:uiPriority w:val="39"/>
    <w:rsid w:val="00F70F2A"/>
    <w:pPr>
      <w:ind w:left="1134" w:hanging="1134"/>
    </w:pPr>
  </w:style>
  <w:style w:type="paragraph" w:styleId="TOC2">
    <w:name w:val="toc 2"/>
    <w:basedOn w:val="TOC1"/>
    <w:uiPriority w:val="39"/>
    <w:rsid w:val="00F70F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70F2A"/>
    <w:pPr>
      <w:ind w:left="284"/>
    </w:pPr>
  </w:style>
  <w:style w:type="paragraph" w:styleId="Index1">
    <w:name w:val="index 1"/>
    <w:basedOn w:val="Normal"/>
    <w:rsid w:val="00F70F2A"/>
    <w:pPr>
      <w:keepLines/>
      <w:spacing w:after="0"/>
    </w:pPr>
  </w:style>
  <w:style w:type="paragraph" w:styleId="DocumentMap">
    <w:name w:val="Document Map"/>
    <w:basedOn w:val="Normal"/>
    <w:link w:val="DocumentMapChar"/>
    <w:rsid w:val="00F70F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0F2A"/>
    <w:pPr>
      <w:numPr>
        <w:numId w:val="12"/>
      </w:numPr>
    </w:pPr>
  </w:style>
  <w:style w:type="paragraph" w:styleId="ListNumber">
    <w:name w:val="List Number"/>
    <w:basedOn w:val="List"/>
    <w:rsid w:val="00F70F2A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F70F2A"/>
    <w:pPr>
      <w:ind w:left="568" w:hanging="284"/>
    </w:pPr>
  </w:style>
  <w:style w:type="paragraph" w:styleId="Header">
    <w:name w:val="header"/>
    <w:link w:val="HeaderChar"/>
    <w:rsid w:val="00F70F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70F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70F2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70F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F70F2A"/>
    <w:pPr>
      <w:ind w:left="1418" w:hanging="1418"/>
    </w:pPr>
  </w:style>
  <w:style w:type="paragraph" w:styleId="TOC6">
    <w:name w:val="toc 6"/>
    <w:basedOn w:val="TOC5"/>
    <w:next w:val="Normal"/>
    <w:uiPriority w:val="39"/>
    <w:rsid w:val="00F70F2A"/>
    <w:pPr>
      <w:ind w:left="1985" w:hanging="1985"/>
    </w:pPr>
  </w:style>
  <w:style w:type="paragraph" w:styleId="TOC7">
    <w:name w:val="toc 7"/>
    <w:basedOn w:val="TOC6"/>
    <w:next w:val="Normal"/>
    <w:uiPriority w:val="39"/>
    <w:rsid w:val="00F70F2A"/>
    <w:pPr>
      <w:ind w:left="2268" w:hanging="2268"/>
    </w:pPr>
  </w:style>
  <w:style w:type="paragraph" w:styleId="ListBullet2">
    <w:name w:val="List Bullet 2"/>
    <w:basedOn w:val="ListBullet"/>
    <w:rsid w:val="00F70F2A"/>
    <w:pPr>
      <w:numPr>
        <w:numId w:val="7"/>
      </w:numPr>
    </w:pPr>
  </w:style>
  <w:style w:type="paragraph" w:styleId="ListBullet">
    <w:name w:val="List Bullet"/>
    <w:basedOn w:val="List"/>
    <w:rsid w:val="00F70F2A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70F2A"/>
    <w:pPr>
      <w:numPr>
        <w:numId w:val="8"/>
      </w:numPr>
    </w:pPr>
  </w:style>
  <w:style w:type="paragraph" w:customStyle="1" w:styleId="EQ">
    <w:name w:val="EQ"/>
    <w:basedOn w:val="Normal"/>
    <w:next w:val="Normal"/>
    <w:rsid w:val="00F70F2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70F2A"/>
    <w:pPr>
      <w:ind w:left="851"/>
    </w:pPr>
    <w:rPr>
      <w:lang w:eastAsia="ja-JP"/>
    </w:rPr>
  </w:style>
  <w:style w:type="paragraph" w:styleId="List3">
    <w:name w:val="List 3"/>
    <w:basedOn w:val="List2"/>
    <w:rsid w:val="00F70F2A"/>
    <w:pPr>
      <w:ind w:left="1135"/>
    </w:pPr>
  </w:style>
  <w:style w:type="paragraph" w:styleId="List4">
    <w:name w:val="List 4"/>
    <w:basedOn w:val="List3"/>
    <w:rsid w:val="00F70F2A"/>
    <w:pPr>
      <w:ind w:left="1418"/>
    </w:pPr>
  </w:style>
  <w:style w:type="paragraph" w:styleId="List5">
    <w:name w:val="List 5"/>
    <w:basedOn w:val="List4"/>
    <w:rsid w:val="00F70F2A"/>
    <w:pPr>
      <w:ind w:left="1702"/>
    </w:pPr>
  </w:style>
  <w:style w:type="paragraph" w:customStyle="1" w:styleId="EditorsNote">
    <w:name w:val="Editor's Note"/>
    <w:basedOn w:val="NO"/>
    <w:link w:val="EditorsNoteChar"/>
    <w:rsid w:val="00F70F2A"/>
    <w:rPr>
      <w:color w:val="FF0000"/>
      <w:lang w:val="x-none" w:eastAsia="x-none"/>
    </w:rPr>
  </w:style>
  <w:style w:type="paragraph" w:styleId="ListBullet4">
    <w:name w:val="List Bullet 4"/>
    <w:basedOn w:val="ListBullet3"/>
    <w:rsid w:val="00F70F2A"/>
    <w:pPr>
      <w:numPr>
        <w:numId w:val="9"/>
      </w:numPr>
    </w:pPr>
  </w:style>
  <w:style w:type="paragraph" w:styleId="ListBullet5">
    <w:name w:val="List Bullet 5"/>
    <w:basedOn w:val="ListBullet4"/>
    <w:rsid w:val="00F70F2A"/>
    <w:pPr>
      <w:numPr>
        <w:numId w:val="10"/>
      </w:numPr>
    </w:pPr>
  </w:style>
  <w:style w:type="paragraph" w:styleId="Footer">
    <w:name w:val="footer"/>
    <w:basedOn w:val="Header"/>
    <w:link w:val="FooterChar"/>
    <w:rsid w:val="00F70F2A"/>
    <w:pPr>
      <w:jc w:val="center"/>
    </w:pPr>
    <w:rPr>
      <w:i/>
    </w:rPr>
  </w:style>
  <w:style w:type="paragraph" w:customStyle="1" w:styleId="Reference">
    <w:name w:val="Reference"/>
    <w:basedOn w:val="BodyText"/>
    <w:rsid w:val="00F70F2A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70F2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70F2A"/>
  </w:style>
  <w:style w:type="paragraph" w:styleId="BodyText">
    <w:name w:val="Body Text"/>
    <w:basedOn w:val="Normal"/>
    <w:link w:val="BodyTextChar"/>
    <w:rsid w:val="00F70F2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70F2A"/>
    <w:rPr>
      <w:color w:val="0000FF"/>
      <w:u w:val="single"/>
    </w:rPr>
  </w:style>
  <w:style w:type="character" w:styleId="FollowedHyperlink">
    <w:name w:val="FollowedHyperlink"/>
    <w:unhideWhenUsed/>
    <w:rsid w:val="00F70F2A"/>
    <w:rPr>
      <w:color w:val="800080"/>
      <w:u w:val="single"/>
    </w:rPr>
  </w:style>
  <w:style w:type="character" w:styleId="CommentReference">
    <w:name w:val="annotation reference"/>
    <w:uiPriority w:val="99"/>
    <w:qFormat/>
    <w:rsid w:val="00F70F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70F2A"/>
  </w:style>
  <w:style w:type="paragraph" w:styleId="CommentSubject">
    <w:name w:val="annotation subject"/>
    <w:basedOn w:val="CommentText"/>
    <w:next w:val="CommentText"/>
    <w:link w:val="CommentSubjectChar"/>
    <w:rsid w:val="00F70F2A"/>
    <w:rPr>
      <w:b/>
      <w:bCs/>
    </w:rPr>
  </w:style>
  <w:style w:type="character" w:customStyle="1" w:styleId="Heading1Char">
    <w:name w:val="Heading 1 Char"/>
    <w:link w:val="Heading1"/>
    <w:rsid w:val="00F70F2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F70F2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70F2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70F2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70F2A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70F2A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70F2A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F70F2A"/>
    <w:rPr>
      <w:rFonts w:ascii="Times New Roman" w:hAnsi="Times New Roman"/>
    </w:rPr>
  </w:style>
  <w:style w:type="paragraph" w:customStyle="1" w:styleId="EX">
    <w:name w:val="EX"/>
    <w:basedOn w:val="Normal"/>
    <w:rsid w:val="00F70F2A"/>
    <w:pPr>
      <w:keepLines/>
      <w:ind w:left="1702" w:hanging="1418"/>
    </w:pPr>
  </w:style>
  <w:style w:type="paragraph" w:customStyle="1" w:styleId="EW">
    <w:name w:val="EW"/>
    <w:basedOn w:val="EX"/>
    <w:rsid w:val="00F70F2A"/>
    <w:pPr>
      <w:spacing w:after="0"/>
    </w:pPr>
  </w:style>
  <w:style w:type="paragraph" w:customStyle="1" w:styleId="TAL">
    <w:name w:val="TAL"/>
    <w:basedOn w:val="Normal"/>
    <w:link w:val="TALCar"/>
    <w:rsid w:val="00F70F2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70F2A"/>
    <w:pPr>
      <w:jc w:val="center"/>
    </w:pPr>
  </w:style>
  <w:style w:type="paragraph" w:customStyle="1" w:styleId="TAH">
    <w:name w:val="TAH"/>
    <w:basedOn w:val="TAC"/>
    <w:link w:val="TAHCar"/>
    <w:rsid w:val="00F70F2A"/>
    <w:rPr>
      <w:b/>
    </w:rPr>
  </w:style>
  <w:style w:type="paragraph" w:customStyle="1" w:styleId="TAN">
    <w:name w:val="TAN"/>
    <w:basedOn w:val="TAL"/>
    <w:rsid w:val="00F70F2A"/>
    <w:pPr>
      <w:ind w:left="851" w:hanging="851"/>
    </w:pPr>
  </w:style>
  <w:style w:type="paragraph" w:customStyle="1" w:styleId="TAR">
    <w:name w:val="TAR"/>
    <w:basedOn w:val="TAL"/>
    <w:rsid w:val="00F70F2A"/>
    <w:pPr>
      <w:jc w:val="right"/>
    </w:pPr>
  </w:style>
  <w:style w:type="paragraph" w:customStyle="1" w:styleId="TH">
    <w:name w:val="TH"/>
    <w:basedOn w:val="Normal"/>
    <w:link w:val="THChar"/>
    <w:rsid w:val="00F70F2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70F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0F2A"/>
    <w:pPr>
      <w:outlineLvl w:val="9"/>
    </w:pPr>
  </w:style>
  <w:style w:type="paragraph" w:customStyle="1" w:styleId="ZA">
    <w:name w:val="ZA"/>
    <w:rsid w:val="00F70F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70F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70F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70F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70F2A"/>
  </w:style>
  <w:style w:type="paragraph" w:customStyle="1" w:styleId="ZH">
    <w:name w:val="ZH"/>
    <w:rsid w:val="00F70F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70F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70F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0F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70F2A"/>
    <w:pPr>
      <w:framePr w:wrap="notBeside" w:y="16161"/>
    </w:pPr>
  </w:style>
  <w:style w:type="paragraph" w:customStyle="1" w:styleId="FP">
    <w:name w:val="FP"/>
    <w:basedOn w:val="Normal"/>
    <w:rsid w:val="00F70F2A"/>
    <w:pPr>
      <w:spacing w:after="0"/>
    </w:pPr>
  </w:style>
  <w:style w:type="paragraph" w:customStyle="1" w:styleId="Observation">
    <w:name w:val="Observation"/>
    <w:basedOn w:val="Proposal"/>
    <w:qFormat/>
    <w:rsid w:val="00F70F2A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70F2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70F2A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F70F2A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F70F2A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F70F2A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F70F2A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F70F2A"/>
    <w:pPr>
      <w:ind w:left="1985"/>
    </w:pPr>
  </w:style>
  <w:style w:type="character" w:customStyle="1" w:styleId="B6Char">
    <w:name w:val="B6 Char"/>
    <w:link w:val="B6"/>
    <w:rsid w:val="00F70F2A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F70F2A"/>
    <w:pPr>
      <w:ind w:left="2269"/>
    </w:pPr>
  </w:style>
  <w:style w:type="character" w:customStyle="1" w:styleId="B7Char">
    <w:name w:val="B7 Char"/>
    <w:basedOn w:val="B6Char"/>
    <w:link w:val="B7"/>
    <w:rsid w:val="00F70F2A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F70F2A"/>
    <w:pPr>
      <w:ind w:left="2552"/>
    </w:pPr>
  </w:style>
  <w:style w:type="character" w:customStyle="1" w:styleId="BalloonTextChar">
    <w:name w:val="Balloon Text Char"/>
    <w:link w:val="BalloonText"/>
    <w:rsid w:val="00F70F2A"/>
    <w:rPr>
      <w:rFonts w:ascii="Segoe UI" w:hAnsi="Segoe UI" w:cs="Segoe UI"/>
      <w:sz w:val="18"/>
      <w:szCs w:val="18"/>
      <w:lang w:val="en-US" w:eastAsia="ja-JP"/>
    </w:rPr>
  </w:style>
  <w:style w:type="character" w:customStyle="1" w:styleId="CommentTextChar">
    <w:name w:val="Comment Text Char"/>
    <w:link w:val="CommentText"/>
    <w:uiPriority w:val="99"/>
    <w:qFormat/>
    <w:rsid w:val="00F70F2A"/>
    <w:rPr>
      <w:rFonts w:ascii="Times New Roman" w:hAnsi="Times New Roman"/>
      <w:lang w:val="en-US" w:eastAsia="ja-JP"/>
    </w:rPr>
  </w:style>
  <w:style w:type="character" w:customStyle="1" w:styleId="CommentSubjectChar">
    <w:name w:val="Comment Subject Char"/>
    <w:link w:val="CommentSubject"/>
    <w:rsid w:val="00F70F2A"/>
    <w:rPr>
      <w:rFonts w:ascii="Times New Roman" w:hAnsi="Times New Roman"/>
      <w:b/>
      <w:bCs/>
      <w:lang w:val="en-US" w:eastAsia="ja-JP"/>
    </w:rPr>
  </w:style>
  <w:style w:type="paragraph" w:customStyle="1" w:styleId="CRCoverPage">
    <w:name w:val="CR Cover Page"/>
    <w:link w:val="CRCoverPageZchn"/>
    <w:rsid w:val="00F70F2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70F2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70F2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F70F2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70F2A"/>
    <w:rPr>
      <w:rFonts w:ascii="Tahoma" w:hAnsi="Tahoma" w:cs="Tahoma"/>
      <w:shd w:val="clear" w:color="auto" w:fill="000080"/>
      <w:lang w:val="en-US" w:eastAsia="ja-JP"/>
    </w:rPr>
  </w:style>
  <w:style w:type="paragraph" w:customStyle="1" w:styleId="NO">
    <w:name w:val="NO"/>
    <w:basedOn w:val="Normal"/>
    <w:link w:val="NOChar"/>
    <w:rsid w:val="00F70F2A"/>
    <w:pPr>
      <w:keepLines/>
      <w:ind w:left="1135" w:hanging="851"/>
    </w:pPr>
  </w:style>
  <w:style w:type="character" w:customStyle="1" w:styleId="NOChar">
    <w:name w:val="NO Char"/>
    <w:link w:val="NO"/>
    <w:qFormat/>
    <w:rsid w:val="00F70F2A"/>
    <w:rPr>
      <w:rFonts w:ascii="Times New Roman" w:hAnsi="Times New Roman"/>
      <w:lang w:val="en-US" w:eastAsia="ja-JP"/>
    </w:rPr>
  </w:style>
  <w:style w:type="character" w:customStyle="1" w:styleId="EditorsNoteChar">
    <w:name w:val="Editor's Note Char"/>
    <w:link w:val="EditorsNote"/>
    <w:rsid w:val="00F70F2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70F2A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F70F2A"/>
    <w:rPr>
      <w:i/>
      <w:iCs/>
    </w:rPr>
  </w:style>
  <w:style w:type="paragraph" w:customStyle="1" w:styleId="FigureTitle">
    <w:name w:val="Figure_Title"/>
    <w:basedOn w:val="Normal"/>
    <w:next w:val="Normal"/>
    <w:rsid w:val="00F70F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F70F2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70F2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70F2A"/>
    <w:rPr>
      <w:rFonts w:ascii="Times New Roman" w:hAnsi="Times New Roman"/>
      <w:sz w:val="16"/>
      <w:lang w:val="en-US" w:eastAsia="ja-JP"/>
    </w:rPr>
  </w:style>
  <w:style w:type="paragraph" w:customStyle="1" w:styleId="Guidance">
    <w:name w:val="Guidance"/>
    <w:basedOn w:val="Normal"/>
    <w:rsid w:val="00F70F2A"/>
    <w:rPr>
      <w:i/>
      <w:color w:val="0000FF"/>
    </w:rPr>
  </w:style>
  <w:style w:type="character" w:customStyle="1" w:styleId="Heading2Char">
    <w:name w:val="Heading 2 Char"/>
    <w:link w:val="Heading2"/>
    <w:rsid w:val="00F70F2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70F2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70F2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70F2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70F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70F2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70F2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70F2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70F2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70F2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70F2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70F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,列"/>
    <w:basedOn w:val="Normal"/>
    <w:link w:val="ListParagraphChar"/>
    <w:uiPriority w:val="34"/>
    <w:qFormat/>
    <w:rsid w:val="00F70F2A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70F2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70F2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70F2A"/>
    <w:pPr>
      <w:spacing w:after="0"/>
    </w:pPr>
  </w:style>
  <w:style w:type="paragraph" w:customStyle="1" w:styleId="PL">
    <w:name w:val="PL"/>
    <w:link w:val="PLChar"/>
    <w:qFormat/>
    <w:rsid w:val="00F70F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70F2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70F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70F2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70F2A"/>
    <w:rPr>
      <w:b/>
      <w:bCs/>
    </w:rPr>
  </w:style>
  <w:style w:type="table" w:styleId="TableGrid">
    <w:name w:val="Table Grid"/>
    <w:basedOn w:val="TableNormal"/>
    <w:uiPriority w:val="39"/>
    <w:rsid w:val="00F70F2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70F2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70F2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70F2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70F2A"/>
  </w:style>
  <w:style w:type="paragraph" w:customStyle="1" w:styleId="TALCharChar">
    <w:name w:val="TAL Char Char"/>
    <w:basedOn w:val="Normal"/>
    <w:link w:val="TALCharCharChar"/>
    <w:rsid w:val="00F70F2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70F2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70F2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70F2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70F2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70F2A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2DBB"/>
    <w:rPr>
      <w:rFonts w:ascii="Times New Roman" w:hAnsi="Times New Roman"/>
      <w:b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C42DBB"/>
    <w:rPr>
      <w:rFonts w:ascii="Arial" w:hAnsi="Arial"/>
      <w:b/>
      <w:bCs/>
      <w:lang w:val="en-US" w:eastAsia="zh-CN"/>
    </w:rPr>
  </w:style>
  <w:style w:type="paragraph" w:styleId="NormalWeb">
    <w:name w:val="Normal (Web)"/>
    <w:basedOn w:val="Normal"/>
    <w:uiPriority w:val="99"/>
    <w:rsid w:val="007625AF"/>
    <w:pPr>
      <w:spacing w:before="100" w:beforeAutospacing="1" w:after="100" w:afterAutospacing="1"/>
      <w:ind w:left="720" w:hanging="720"/>
    </w:pPr>
    <w:rPr>
      <w:rFonts w:ascii="Arial" w:eastAsia="SimSun" w:hAnsi="Arial"/>
      <w:color w:val="493118"/>
      <w:sz w:val="18"/>
      <w:szCs w:val="18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C73D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73D4B"/>
    <w:rPr>
      <w:color w:val="2B579A"/>
      <w:shd w:val="clear" w:color="auto" w:fill="E1DFDD"/>
    </w:rPr>
  </w:style>
  <w:style w:type="paragraph" w:customStyle="1" w:styleId="Style1">
    <w:name w:val="Style1"/>
    <w:basedOn w:val="Normal"/>
    <w:link w:val="Style1Char"/>
    <w:qFormat/>
    <w:rsid w:val="00A23A05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rsid w:val="00A23A05"/>
    <w:rPr>
      <w:rFonts w:ascii="Times New Roman" w:eastAsia="Malgun Gothic" w:hAnsi="Times New Roman" w:cs="Batang"/>
      <w:lang w:eastAsia="en-US"/>
    </w:rPr>
  </w:style>
  <w:style w:type="paragraph" w:customStyle="1" w:styleId="textintend1">
    <w:name w:val="text intend 1"/>
    <w:basedOn w:val="Normal"/>
    <w:rsid w:val="00823EBB"/>
    <w:pPr>
      <w:numPr>
        <w:numId w:val="14"/>
      </w:numPr>
      <w:spacing w:after="120"/>
      <w:jc w:val="both"/>
    </w:pPr>
    <w:rPr>
      <w:rFonts w:eastAsia="MS Mincho"/>
      <w:sz w:val="24"/>
      <w:lang w:eastAsia="en-GB"/>
    </w:rPr>
  </w:style>
  <w:style w:type="paragraph" w:styleId="Revision">
    <w:name w:val="Revision"/>
    <w:hidden/>
    <w:uiPriority w:val="99"/>
    <w:semiHidden/>
    <w:rsid w:val="00C10DFA"/>
    <w:rPr>
      <w:rFonts w:ascii="Times New Roman" w:hAnsi="Times New Roman"/>
      <w:lang w:eastAsia="ja-JP"/>
    </w:rPr>
  </w:style>
  <w:style w:type="character" w:customStyle="1" w:styleId="msoins2">
    <w:name w:val="msoins2"/>
    <w:rsid w:val="00FD6513"/>
  </w:style>
  <w:style w:type="paragraph" w:styleId="Index3">
    <w:name w:val="index 3"/>
    <w:basedOn w:val="Normal"/>
    <w:next w:val="Normal"/>
    <w:autoRedefine/>
    <w:rsid w:val="00562537"/>
    <w:pPr>
      <w:spacing w:after="0" w:line="240" w:lineRule="auto"/>
      <w:ind w:left="660" w:hanging="220"/>
    </w:pPr>
  </w:style>
  <w:style w:type="table" w:customStyle="1" w:styleId="TableGrid1">
    <w:name w:val="Table Grid1"/>
    <w:basedOn w:val="TableNormal"/>
    <w:next w:val="TableGrid"/>
    <w:uiPriority w:val="39"/>
    <w:rsid w:val="007A63DB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5EAC"/>
    <w:rPr>
      <w:rFonts w:asciiTheme="minorHAnsi" w:eastAsia="SimSun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1F4187A-3417-4FBC-8D79-55872E6213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CD978-B75B-4658-85DF-908F374B7D4F}"/>
</file>

<file path=customXml/itemProps3.xml><?xml version="1.0" encoding="utf-8"?>
<ds:datastoreItem xmlns:ds="http://schemas.openxmlformats.org/officeDocument/2006/customXml" ds:itemID="{60694795-2DAE-42AD-94AF-FD18D420CF76}"/>
</file>

<file path=customXml/itemProps4.xml><?xml version="1.0" encoding="utf-8"?>
<ds:datastoreItem xmlns:ds="http://schemas.openxmlformats.org/officeDocument/2006/customXml" ds:itemID="{F9B21484-8772-4387-B6C3-8142E4949B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2001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2020-10-24T05:44:00Z</dcterms:created>
  <dcterms:modified xsi:type="dcterms:W3CDTF">2020-10-24T05:44:00Z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bool>false</vt:bool>
  </property>
  <property fmtid="{D5CDD505-2E9C-101B-9397-08002B2CF9AE}" pid="3" name="xd_ProgID">
    <vt:lpwstr/>
  </property>
  <property fmtid="{D5CDD505-2E9C-101B-9397-08002B2CF9AE}" pid="4" name="ContentTypeId">
    <vt:lpwstr>0x010100F3E9551B3FDDA24EBF0A209BAAD637CA</vt:lpwstr>
  </property>
  <property fmtid="{D5CDD505-2E9C-101B-9397-08002B2CF9AE}" pid="5" name="Date">
    <vt:filetime>2018-03-26T22:00:00Z</vt:filetime>
  </property>
  <property fmtid="{D5CDD505-2E9C-101B-9397-08002B2CF9AE}" pid="6" name="ComplianceAssetId">
    <vt:lpwstr/>
  </property>
  <property fmtid="{D5CDD505-2E9C-101B-9397-08002B2CF9AE}" pid="7" name="TemplateUrl">
    <vt:lpwstr/>
  </property>
</Properties>
</file>